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E77F880" w14:textId="77777777" w:rsidR="00240664" w:rsidRDefault="00A0656C">
      <w:pPr>
        <w:ind w:left="6804" w:right="-1"/>
        <w:jc w:val="center"/>
        <w:rPr>
          <w:szCs w:val="28"/>
        </w:rPr>
      </w:pPr>
      <w:r>
        <w:rPr>
          <w:szCs w:val="28"/>
        </w:rPr>
        <w:t>Додаток 1</w:t>
      </w:r>
      <w:r>
        <w:rPr>
          <w:szCs w:val="28"/>
        </w:rPr>
        <w:br/>
        <w:t>до Порядку</w:t>
      </w:r>
      <w:r>
        <w:rPr>
          <w:szCs w:val="28"/>
        </w:rPr>
        <w:br/>
      </w:r>
    </w:p>
    <w:p w14:paraId="2B850ECF" w14:textId="77777777" w:rsidR="00240664" w:rsidRDefault="00A0656C">
      <w:pPr>
        <w:pStyle w:val="af6"/>
        <w:spacing w:before="0" w:after="120"/>
        <w:ind w:firstLine="0"/>
        <w:jc w:val="center"/>
        <w:rPr>
          <w:szCs w:val="28"/>
        </w:rPr>
      </w:pPr>
      <w:r>
        <w:rPr>
          <w:szCs w:val="28"/>
        </w:rPr>
        <w:t>КАРТКА</w:t>
      </w:r>
      <w:r>
        <w:rPr>
          <w:szCs w:val="28"/>
        </w:rPr>
        <w:br/>
        <w:t>безбар’єрності об’єкта фізичного оточення за результатами проведення оцінки ступеня безбар’єрності будівель і споруд</w:t>
      </w:r>
    </w:p>
    <w:p w14:paraId="2A95E50B" w14:textId="77777777" w:rsidR="00240664" w:rsidRDefault="00A0656C">
      <w:pPr>
        <w:widowControl w:val="0"/>
        <w:tabs>
          <w:tab w:val="left" w:pos="801"/>
        </w:tabs>
        <w:spacing w:after="120"/>
        <w:jc w:val="center"/>
        <w:rPr>
          <w:szCs w:val="28"/>
        </w:rPr>
      </w:pPr>
      <w:r>
        <w:rPr>
          <w:szCs w:val="28"/>
        </w:rPr>
        <w:t>Загальна інформація про об’єкт фізичного оточення</w:t>
      </w:r>
    </w:p>
    <w:tbl>
      <w:tblPr>
        <w:tblStyle w:val="af5"/>
        <w:tblW w:w="899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8427"/>
      </w:tblGrid>
      <w:tr w:rsidR="00240664" w14:paraId="497354A5" w14:textId="77777777">
        <w:trPr>
          <w:trHeight w:val="20"/>
        </w:trPr>
        <w:tc>
          <w:tcPr>
            <w:tcW w:w="567" w:type="dxa"/>
          </w:tcPr>
          <w:p w14:paraId="53809DEA" w14:textId="77777777" w:rsidR="00240664" w:rsidRDefault="00A0656C">
            <w:pPr>
              <w:widowControl w:val="0"/>
              <w:spacing w:before="120"/>
              <w:jc w:val="center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1.</w:t>
            </w:r>
          </w:p>
        </w:tc>
        <w:tc>
          <w:tcPr>
            <w:tcW w:w="8427" w:type="dxa"/>
          </w:tcPr>
          <w:p w14:paraId="08370413" w14:textId="77777777" w:rsidR="00240664" w:rsidRDefault="00A0656C">
            <w:pPr>
              <w:widowControl w:val="0"/>
              <w:spacing w:before="120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 xml:space="preserve">Найменування організації, установи, підприємства </w:t>
            </w:r>
          </w:p>
          <w:p w14:paraId="41A3F178" w14:textId="77777777" w:rsidR="00240664" w:rsidRDefault="00A0656C">
            <w:pPr>
              <w:widowControl w:val="0"/>
              <w:spacing w:before="120"/>
              <w:rPr>
                <w:i/>
                <w:szCs w:val="28"/>
                <w:u w:val="single"/>
                <w:lang w:eastAsia="en-US"/>
              </w:rPr>
            </w:pPr>
            <w:r>
              <w:rPr>
                <w:i/>
                <w:szCs w:val="28"/>
                <w:u w:val="single"/>
                <w:lang w:eastAsia="en-US"/>
              </w:rPr>
              <w:t>Відділ освіти, культури, молоді та спорту виконавчого комітету Личківської сільської ради.</w:t>
            </w:r>
          </w:p>
        </w:tc>
      </w:tr>
      <w:tr w:rsidR="00240664" w14:paraId="2DE7886D" w14:textId="77777777">
        <w:trPr>
          <w:trHeight w:val="20"/>
        </w:trPr>
        <w:tc>
          <w:tcPr>
            <w:tcW w:w="567" w:type="dxa"/>
          </w:tcPr>
          <w:p w14:paraId="688325CA" w14:textId="77777777" w:rsidR="00240664" w:rsidRDefault="00A0656C">
            <w:pPr>
              <w:widowControl w:val="0"/>
              <w:spacing w:before="120"/>
              <w:jc w:val="center"/>
              <w:rPr>
                <w:sz w:val="20"/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2.</w:t>
            </w:r>
          </w:p>
        </w:tc>
        <w:tc>
          <w:tcPr>
            <w:tcW w:w="8427" w:type="dxa"/>
          </w:tcPr>
          <w:p w14:paraId="0A4DAD26" w14:textId="77777777" w:rsidR="00240664" w:rsidRDefault="00A0656C">
            <w:pPr>
              <w:widowControl w:val="0"/>
              <w:spacing w:before="120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 xml:space="preserve">Назва об’єкта фізичного оточення </w:t>
            </w:r>
          </w:p>
          <w:p w14:paraId="60F83A75" w14:textId="77777777" w:rsidR="00240664" w:rsidRDefault="00A0656C">
            <w:pPr>
              <w:widowControl w:val="0"/>
              <w:spacing w:before="120"/>
              <w:rPr>
                <w:i/>
                <w:szCs w:val="28"/>
                <w:u w:val="single"/>
                <w:lang w:eastAsia="en-US"/>
              </w:rPr>
            </w:pPr>
            <w:r>
              <w:rPr>
                <w:i/>
                <w:szCs w:val="28"/>
                <w:u w:val="single"/>
                <w:lang w:eastAsia="en-US"/>
              </w:rPr>
              <w:t>приміщення відділу освіти</w:t>
            </w:r>
          </w:p>
        </w:tc>
      </w:tr>
      <w:tr w:rsidR="00240664" w14:paraId="070337AA" w14:textId="77777777">
        <w:trPr>
          <w:trHeight w:val="20"/>
        </w:trPr>
        <w:tc>
          <w:tcPr>
            <w:tcW w:w="567" w:type="dxa"/>
          </w:tcPr>
          <w:p w14:paraId="266982FC" w14:textId="77777777" w:rsidR="00240664" w:rsidRDefault="00A0656C">
            <w:pPr>
              <w:widowControl w:val="0"/>
              <w:spacing w:before="120"/>
              <w:jc w:val="center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3.</w:t>
            </w:r>
          </w:p>
        </w:tc>
        <w:tc>
          <w:tcPr>
            <w:tcW w:w="8427" w:type="dxa"/>
          </w:tcPr>
          <w:p w14:paraId="38D2B8AB" w14:textId="77777777" w:rsidR="00240664" w:rsidRDefault="00A0656C">
            <w:pPr>
              <w:widowControl w:val="0"/>
              <w:spacing w:before="120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Адреса розташування:</w:t>
            </w:r>
          </w:p>
        </w:tc>
      </w:tr>
      <w:tr w:rsidR="00240664" w14:paraId="21660E3C" w14:textId="77777777">
        <w:trPr>
          <w:trHeight w:val="20"/>
        </w:trPr>
        <w:tc>
          <w:tcPr>
            <w:tcW w:w="567" w:type="dxa"/>
          </w:tcPr>
          <w:p w14:paraId="217B296F" w14:textId="77777777" w:rsidR="00240664" w:rsidRDefault="00240664">
            <w:pPr>
              <w:widowControl w:val="0"/>
              <w:spacing w:before="120"/>
              <w:jc w:val="center"/>
              <w:rPr>
                <w:szCs w:val="28"/>
                <w:lang w:eastAsia="en-US"/>
              </w:rPr>
            </w:pPr>
          </w:p>
        </w:tc>
        <w:tc>
          <w:tcPr>
            <w:tcW w:w="8427" w:type="dxa"/>
          </w:tcPr>
          <w:p w14:paraId="0CF15567" w14:textId="77777777" w:rsidR="00240664" w:rsidRDefault="00A0656C">
            <w:pPr>
              <w:widowControl w:val="0"/>
              <w:spacing w:before="120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тип населеного пункту (місто/селище/</w:t>
            </w:r>
            <w:r>
              <w:rPr>
                <w:b/>
                <w:szCs w:val="28"/>
                <w:u w:val="single"/>
                <w:lang w:eastAsia="en-US"/>
              </w:rPr>
              <w:t>село</w:t>
            </w:r>
            <w:r>
              <w:rPr>
                <w:szCs w:val="28"/>
                <w:lang w:eastAsia="en-US"/>
              </w:rPr>
              <w:t xml:space="preserve">) </w:t>
            </w:r>
          </w:p>
        </w:tc>
      </w:tr>
      <w:tr w:rsidR="00240664" w14:paraId="6918730D" w14:textId="77777777">
        <w:trPr>
          <w:trHeight w:val="20"/>
        </w:trPr>
        <w:tc>
          <w:tcPr>
            <w:tcW w:w="567" w:type="dxa"/>
          </w:tcPr>
          <w:p w14:paraId="633CE804" w14:textId="77777777" w:rsidR="00240664" w:rsidRDefault="00240664">
            <w:pPr>
              <w:widowControl w:val="0"/>
              <w:spacing w:before="120"/>
              <w:jc w:val="center"/>
              <w:rPr>
                <w:szCs w:val="28"/>
                <w:lang w:eastAsia="en-US"/>
              </w:rPr>
            </w:pPr>
          </w:p>
        </w:tc>
        <w:tc>
          <w:tcPr>
            <w:tcW w:w="8427" w:type="dxa"/>
          </w:tcPr>
          <w:p w14:paraId="329DC196" w14:textId="77777777" w:rsidR="00240664" w:rsidRDefault="00A0656C">
            <w:pPr>
              <w:widowControl w:val="0"/>
              <w:spacing w:before="120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 xml:space="preserve">назва населеного пункту </w:t>
            </w:r>
            <w:r>
              <w:rPr>
                <w:i/>
                <w:szCs w:val="28"/>
                <w:u w:val="single"/>
                <w:lang w:eastAsia="en-US"/>
              </w:rPr>
              <w:t>Личкове</w:t>
            </w:r>
            <w:r>
              <w:rPr>
                <w:szCs w:val="28"/>
                <w:lang w:eastAsia="en-US"/>
              </w:rPr>
              <w:t xml:space="preserve"> </w:t>
            </w:r>
          </w:p>
        </w:tc>
      </w:tr>
      <w:tr w:rsidR="00240664" w14:paraId="2D1C0EED" w14:textId="77777777">
        <w:trPr>
          <w:trHeight w:val="20"/>
        </w:trPr>
        <w:tc>
          <w:tcPr>
            <w:tcW w:w="567" w:type="dxa"/>
          </w:tcPr>
          <w:p w14:paraId="6A02B893" w14:textId="77777777" w:rsidR="00240664" w:rsidRDefault="00240664">
            <w:pPr>
              <w:widowControl w:val="0"/>
              <w:spacing w:before="120"/>
              <w:jc w:val="center"/>
              <w:rPr>
                <w:szCs w:val="28"/>
                <w:lang w:eastAsia="en-US"/>
              </w:rPr>
            </w:pPr>
          </w:p>
        </w:tc>
        <w:tc>
          <w:tcPr>
            <w:tcW w:w="8427" w:type="dxa"/>
          </w:tcPr>
          <w:p w14:paraId="056FCD1A" w14:textId="77777777" w:rsidR="00240664" w:rsidRDefault="00A0656C">
            <w:pPr>
              <w:widowControl w:val="0"/>
              <w:spacing w:before="120"/>
              <w:rPr>
                <w:szCs w:val="28"/>
                <w:lang w:eastAsia="en-US"/>
              </w:rPr>
            </w:pPr>
            <w:r>
              <w:rPr>
                <w:b/>
                <w:szCs w:val="28"/>
                <w:u w:val="single"/>
                <w:lang w:eastAsia="en-US"/>
              </w:rPr>
              <w:t>назва вулиці</w:t>
            </w:r>
            <w:r>
              <w:rPr>
                <w:szCs w:val="28"/>
                <w:lang w:eastAsia="en-US"/>
              </w:rPr>
              <w:t xml:space="preserve">, бульвару, проспекту, провулку, площі тощо </w:t>
            </w:r>
            <w:r>
              <w:rPr>
                <w:i/>
                <w:szCs w:val="28"/>
                <w:u w:val="single"/>
                <w:lang w:eastAsia="en-US"/>
              </w:rPr>
              <w:t>Центральна</w:t>
            </w:r>
            <w:r>
              <w:rPr>
                <w:szCs w:val="28"/>
                <w:lang w:eastAsia="en-US"/>
              </w:rPr>
              <w:t xml:space="preserve"> </w:t>
            </w:r>
          </w:p>
        </w:tc>
      </w:tr>
      <w:tr w:rsidR="00240664" w14:paraId="77516D19" w14:textId="77777777">
        <w:trPr>
          <w:trHeight w:val="80"/>
        </w:trPr>
        <w:tc>
          <w:tcPr>
            <w:tcW w:w="567" w:type="dxa"/>
          </w:tcPr>
          <w:p w14:paraId="28756195" w14:textId="77777777" w:rsidR="00240664" w:rsidRDefault="00240664">
            <w:pPr>
              <w:widowControl w:val="0"/>
              <w:spacing w:before="120"/>
              <w:jc w:val="center"/>
              <w:rPr>
                <w:szCs w:val="28"/>
                <w:lang w:eastAsia="en-US"/>
              </w:rPr>
            </w:pPr>
          </w:p>
        </w:tc>
        <w:tc>
          <w:tcPr>
            <w:tcW w:w="8427" w:type="dxa"/>
          </w:tcPr>
          <w:p w14:paraId="3A2D4F8B" w14:textId="77777777" w:rsidR="00240664" w:rsidRDefault="00A0656C">
            <w:pPr>
              <w:widowControl w:val="0"/>
              <w:spacing w:before="120" w:after="120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 xml:space="preserve">номер будинку </w:t>
            </w:r>
            <w:r>
              <w:rPr>
                <w:i/>
                <w:szCs w:val="28"/>
                <w:u w:val="single"/>
                <w:lang w:eastAsia="en-US"/>
              </w:rPr>
              <w:t>103</w:t>
            </w:r>
          </w:p>
        </w:tc>
      </w:tr>
      <w:tr w:rsidR="00240664" w14:paraId="068161FD" w14:textId="77777777">
        <w:trPr>
          <w:trHeight w:val="20"/>
        </w:trPr>
        <w:tc>
          <w:tcPr>
            <w:tcW w:w="567" w:type="dxa"/>
          </w:tcPr>
          <w:p w14:paraId="09D33D9D" w14:textId="77777777" w:rsidR="00240664" w:rsidRDefault="00A0656C">
            <w:pPr>
              <w:widowControl w:val="0"/>
              <w:spacing w:before="120"/>
              <w:jc w:val="center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4.</w:t>
            </w:r>
          </w:p>
        </w:tc>
        <w:tc>
          <w:tcPr>
            <w:tcW w:w="8427" w:type="dxa"/>
          </w:tcPr>
          <w:p w14:paraId="07EF684F" w14:textId="77777777" w:rsidR="00240664" w:rsidRDefault="00A0656C">
            <w:pPr>
              <w:widowControl w:val="0"/>
              <w:spacing w:before="120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 xml:space="preserve">Кількість поверхів </w:t>
            </w:r>
            <w:r>
              <w:rPr>
                <w:i/>
                <w:szCs w:val="28"/>
                <w:u w:val="single"/>
                <w:lang w:eastAsia="en-US"/>
              </w:rPr>
              <w:t>1 поверх</w:t>
            </w:r>
          </w:p>
        </w:tc>
      </w:tr>
      <w:tr w:rsidR="00240664" w14:paraId="0DE41944" w14:textId="77777777">
        <w:trPr>
          <w:trHeight w:val="20"/>
        </w:trPr>
        <w:tc>
          <w:tcPr>
            <w:tcW w:w="567" w:type="dxa"/>
          </w:tcPr>
          <w:p w14:paraId="2C98DEBC" w14:textId="77777777" w:rsidR="00240664" w:rsidRDefault="00A0656C">
            <w:pPr>
              <w:widowControl w:val="0"/>
              <w:spacing w:before="120"/>
              <w:jc w:val="center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5.</w:t>
            </w:r>
          </w:p>
        </w:tc>
        <w:tc>
          <w:tcPr>
            <w:tcW w:w="8427" w:type="dxa"/>
          </w:tcPr>
          <w:p w14:paraId="7FA59222" w14:textId="77777777" w:rsidR="00240664" w:rsidRDefault="00A0656C">
            <w:pPr>
              <w:widowControl w:val="0"/>
              <w:spacing w:before="120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 xml:space="preserve">Форма власності (державна/комунальна/приватна) </w:t>
            </w:r>
            <w:r>
              <w:rPr>
                <w:i/>
                <w:szCs w:val="28"/>
                <w:u w:val="single"/>
                <w:lang w:eastAsia="en-US"/>
              </w:rPr>
              <w:t>комунальна</w:t>
            </w:r>
          </w:p>
        </w:tc>
      </w:tr>
      <w:tr w:rsidR="00240664" w14:paraId="779FBC13" w14:textId="77777777">
        <w:trPr>
          <w:trHeight w:val="20"/>
        </w:trPr>
        <w:tc>
          <w:tcPr>
            <w:tcW w:w="567" w:type="dxa"/>
          </w:tcPr>
          <w:p w14:paraId="02AA0360" w14:textId="77777777" w:rsidR="00240664" w:rsidRDefault="00A0656C">
            <w:pPr>
              <w:widowControl w:val="0"/>
              <w:spacing w:before="120"/>
              <w:jc w:val="center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6.</w:t>
            </w:r>
          </w:p>
        </w:tc>
        <w:tc>
          <w:tcPr>
            <w:tcW w:w="8427" w:type="dxa"/>
          </w:tcPr>
          <w:p w14:paraId="4F5019CB" w14:textId="77777777" w:rsidR="00240664" w:rsidRDefault="00A0656C">
            <w:pPr>
              <w:widowControl w:val="0"/>
              <w:spacing w:before="120"/>
              <w:rPr>
                <w:szCs w:val="28"/>
                <w:lang w:val="ru-RU" w:eastAsia="en-US"/>
              </w:rPr>
            </w:pPr>
            <w:r>
              <w:rPr>
                <w:szCs w:val="28"/>
                <w:lang w:eastAsia="en-US"/>
              </w:rPr>
              <w:t xml:space="preserve">Номер телефону, адреса електронної пошти для звернень громадян, посилання на веб-сайт </w:t>
            </w:r>
            <w:r>
              <w:rPr>
                <w:lang w:eastAsia="en-US"/>
              </w:rPr>
              <w:t xml:space="preserve">управителя об’єкта </w:t>
            </w:r>
            <w:r>
              <w:rPr>
                <w:rStyle w:val="a4"/>
                <w:sz w:val="28"/>
                <w:lang w:eastAsia="en-US"/>
              </w:rPr>
              <w:t>(</w:t>
            </w:r>
            <w:r>
              <w:rPr>
                <w:szCs w:val="28"/>
                <w:lang w:eastAsia="en-US"/>
              </w:rPr>
              <w:t xml:space="preserve">у разі наявності) </w:t>
            </w:r>
          </w:p>
          <w:p w14:paraId="4EFA691F" w14:textId="77777777" w:rsidR="00240664" w:rsidRPr="00DF0811" w:rsidRDefault="00DF0811" w:rsidP="00DF0811">
            <w:pPr>
              <w:widowControl w:val="0"/>
              <w:spacing w:before="120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+38 (</w:t>
            </w:r>
            <w:r w:rsidR="00A0656C" w:rsidRPr="00DF0811">
              <w:rPr>
                <w:szCs w:val="28"/>
                <w:lang w:eastAsia="en-US"/>
              </w:rPr>
              <w:t>095</w:t>
            </w:r>
            <w:r>
              <w:rPr>
                <w:szCs w:val="28"/>
                <w:lang w:eastAsia="en-US"/>
              </w:rPr>
              <w:t xml:space="preserve">) </w:t>
            </w:r>
            <w:r w:rsidR="00A0656C" w:rsidRPr="00DF0811">
              <w:rPr>
                <w:szCs w:val="28"/>
                <w:lang w:eastAsia="en-US"/>
              </w:rPr>
              <w:t>248</w:t>
            </w:r>
            <w:r>
              <w:rPr>
                <w:szCs w:val="28"/>
                <w:lang w:eastAsia="en-US"/>
              </w:rPr>
              <w:t xml:space="preserve"> </w:t>
            </w:r>
            <w:r w:rsidR="00A0656C" w:rsidRPr="00DF0811">
              <w:rPr>
                <w:szCs w:val="28"/>
                <w:lang w:eastAsia="en-US"/>
              </w:rPr>
              <w:t xml:space="preserve">6693, </w:t>
            </w:r>
            <w:hyperlink r:id="rId7" w:history="1">
              <w:r w:rsidR="00A0656C" w:rsidRPr="00DF0811">
                <w:rPr>
                  <w:rStyle w:val="a5"/>
                  <w:spacing w:val="12"/>
                  <w:sz w:val="18"/>
                  <w:szCs w:val="18"/>
                  <w:lang w:eastAsia="en-US"/>
                </w:rPr>
                <w:t>luchkvo.osvita@gmail.com</w:t>
              </w:r>
            </w:hyperlink>
            <w:r w:rsidRPr="00DF0811">
              <w:rPr>
                <w:szCs w:val="28"/>
                <w:lang w:eastAsia="en-US"/>
              </w:rPr>
              <w:t xml:space="preserve">, </w:t>
            </w:r>
          </w:p>
        </w:tc>
      </w:tr>
      <w:tr w:rsidR="00240664" w14:paraId="7D57C0BB" w14:textId="77777777">
        <w:trPr>
          <w:trHeight w:val="20"/>
        </w:trPr>
        <w:tc>
          <w:tcPr>
            <w:tcW w:w="567" w:type="dxa"/>
          </w:tcPr>
          <w:p w14:paraId="45FF21BC" w14:textId="77777777" w:rsidR="00240664" w:rsidRDefault="00A0656C">
            <w:pPr>
              <w:widowControl w:val="0"/>
              <w:spacing w:before="120"/>
              <w:jc w:val="center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7.</w:t>
            </w:r>
          </w:p>
        </w:tc>
        <w:tc>
          <w:tcPr>
            <w:tcW w:w="8427" w:type="dxa"/>
          </w:tcPr>
          <w:p w14:paraId="67BDF473" w14:textId="77777777" w:rsidR="00240664" w:rsidRDefault="00A0656C">
            <w:pPr>
              <w:widowControl w:val="0"/>
              <w:spacing w:before="120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 xml:space="preserve">Посилання на фото- та відеоматеріали </w:t>
            </w:r>
            <w:hyperlink r:id="rId8" w:history="1">
              <w:r w:rsidR="00DF0811" w:rsidRPr="00E81720">
                <w:rPr>
                  <w:rStyle w:val="a5"/>
                  <w:szCs w:val="28"/>
                  <w:lang w:eastAsia="en-US"/>
                </w:rPr>
                <w:t>https://www.facebook.com/groups/1439332246722340?locale=ru_RU</w:t>
              </w:r>
            </w:hyperlink>
          </w:p>
        </w:tc>
      </w:tr>
      <w:tr w:rsidR="00240664" w14:paraId="7075EED1" w14:textId="77777777">
        <w:trPr>
          <w:trHeight w:val="20"/>
        </w:trPr>
        <w:tc>
          <w:tcPr>
            <w:tcW w:w="567" w:type="dxa"/>
          </w:tcPr>
          <w:p w14:paraId="2A89C7C9" w14:textId="77777777" w:rsidR="00240664" w:rsidRDefault="00A0656C">
            <w:pPr>
              <w:widowControl w:val="0"/>
              <w:spacing w:before="120"/>
              <w:jc w:val="center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8.</w:t>
            </w:r>
          </w:p>
        </w:tc>
        <w:tc>
          <w:tcPr>
            <w:tcW w:w="8427" w:type="dxa"/>
          </w:tcPr>
          <w:p w14:paraId="02C23B9F" w14:textId="08736729" w:rsidR="00240664" w:rsidRDefault="00A0656C" w:rsidP="00DF0811">
            <w:pPr>
              <w:widowControl w:val="0"/>
              <w:spacing w:before="120" w:after="120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 xml:space="preserve">Дата проведення </w:t>
            </w:r>
            <w:r>
              <w:rPr>
                <w:lang w:eastAsia="en-US"/>
              </w:rPr>
              <w:t>оцінки</w:t>
            </w:r>
            <w:r>
              <w:rPr>
                <w:szCs w:val="28"/>
                <w:lang w:eastAsia="en-US"/>
              </w:rPr>
              <w:t xml:space="preserve"> </w:t>
            </w:r>
            <w:r w:rsidR="00273494">
              <w:rPr>
                <w:i/>
                <w:szCs w:val="28"/>
                <w:u w:val="single"/>
                <w:lang w:eastAsia="en-US"/>
              </w:rPr>
              <w:t>21.06</w:t>
            </w:r>
            <w:r w:rsidR="00DF0811" w:rsidRPr="00DF0811">
              <w:rPr>
                <w:i/>
                <w:szCs w:val="28"/>
                <w:u w:val="single"/>
                <w:lang w:eastAsia="en-US"/>
              </w:rPr>
              <w:t>.202</w:t>
            </w:r>
            <w:r w:rsidR="00273494">
              <w:rPr>
                <w:i/>
                <w:szCs w:val="28"/>
                <w:u w:val="single"/>
                <w:lang w:eastAsia="en-US"/>
              </w:rPr>
              <w:t>6</w:t>
            </w:r>
          </w:p>
        </w:tc>
      </w:tr>
    </w:tbl>
    <w:p w14:paraId="7757C0A2" w14:textId="77777777" w:rsidR="00240664" w:rsidRDefault="00240664">
      <w:pPr>
        <w:pStyle w:val="af6"/>
        <w:spacing w:after="120"/>
        <w:ind w:firstLine="0"/>
        <w:jc w:val="center"/>
        <w:rPr>
          <w:szCs w:val="28"/>
        </w:rPr>
      </w:pPr>
    </w:p>
    <w:tbl>
      <w:tblPr>
        <w:tblW w:w="5470" w:type="pct"/>
        <w:tblInd w:w="-284" w:type="dxa"/>
        <w:tblLook w:val="04A0" w:firstRow="1" w:lastRow="0" w:firstColumn="1" w:lastColumn="0" w:noHBand="0" w:noVBand="1"/>
      </w:tblPr>
      <w:tblGrid>
        <w:gridCol w:w="3352"/>
        <w:gridCol w:w="1832"/>
        <w:gridCol w:w="1852"/>
        <w:gridCol w:w="2888"/>
      </w:tblGrid>
      <w:tr w:rsidR="00240664" w14:paraId="54895549" w14:textId="77777777">
        <w:trPr>
          <w:trHeight w:val="20"/>
          <w:tblHeader/>
        </w:trPr>
        <w:tc>
          <w:tcPr>
            <w:tcW w:w="1689" w:type="pc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7C860F98" w14:textId="77777777" w:rsidR="00240664" w:rsidRDefault="00A0656C">
            <w:pPr>
              <w:spacing w:before="120" w:after="120"/>
              <w:jc w:val="center"/>
              <w:rPr>
                <w:szCs w:val="28"/>
              </w:rPr>
            </w:pPr>
            <w:r>
              <w:rPr>
                <w:szCs w:val="28"/>
              </w:rPr>
              <w:t>Критерії безбар’єрності для маломобільних груп населення</w:t>
            </w:r>
          </w:p>
        </w:tc>
        <w:tc>
          <w:tcPr>
            <w:tcW w:w="92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3E112717" w14:textId="77777777" w:rsidR="00240664" w:rsidRDefault="00A0656C">
            <w:pPr>
              <w:spacing w:before="120" w:after="120"/>
              <w:jc w:val="center"/>
              <w:rPr>
                <w:szCs w:val="28"/>
              </w:rPr>
            </w:pPr>
            <w:r>
              <w:rPr>
                <w:szCs w:val="28"/>
              </w:rPr>
              <w:t>Критичність*</w:t>
            </w:r>
          </w:p>
        </w:tc>
        <w:tc>
          <w:tcPr>
            <w:tcW w:w="9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33157459" w14:textId="77777777" w:rsidR="00240664" w:rsidRDefault="00A0656C">
            <w:pPr>
              <w:spacing w:before="120" w:after="120"/>
              <w:jc w:val="center"/>
              <w:rPr>
                <w:szCs w:val="28"/>
              </w:rPr>
            </w:pPr>
            <w:r>
              <w:rPr>
                <w:szCs w:val="28"/>
              </w:rPr>
              <w:t>Відповідність критеріям**</w:t>
            </w:r>
          </w:p>
        </w:tc>
        <w:tc>
          <w:tcPr>
            <w:tcW w:w="14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591D4FC0" w14:textId="77777777" w:rsidR="00240664" w:rsidRDefault="00A0656C">
            <w:pPr>
              <w:spacing w:before="120" w:after="120"/>
              <w:jc w:val="center"/>
              <w:rPr>
                <w:szCs w:val="28"/>
              </w:rPr>
            </w:pPr>
            <w:r>
              <w:rPr>
                <w:szCs w:val="28"/>
              </w:rPr>
              <w:t>Фотоматеріали та коментарі</w:t>
            </w:r>
          </w:p>
        </w:tc>
      </w:tr>
      <w:tr w:rsidR="00240664" w14:paraId="2127B76F" w14:textId="77777777">
        <w:trPr>
          <w:trHeight w:val="20"/>
        </w:trPr>
        <w:tc>
          <w:tcPr>
            <w:tcW w:w="1689" w:type="pct"/>
            <w:tcBorders>
              <w:top w:val="single" w:sz="6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399B7DF" w14:textId="77777777" w:rsidR="00240664" w:rsidRDefault="00A0656C">
            <w:pPr>
              <w:spacing w:before="120"/>
              <w:rPr>
                <w:b/>
                <w:szCs w:val="28"/>
                <w:u w:val="single"/>
              </w:rPr>
            </w:pPr>
            <w:r>
              <w:rPr>
                <w:b/>
                <w:szCs w:val="28"/>
                <w:u w:val="single"/>
              </w:rPr>
              <w:t>1. Шляхи руху до будівлі або споруди:</w:t>
            </w:r>
          </w:p>
        </w:tc>
        <w:tc>
          <w:tcPr>
            <w:tcW w:w="923" w:type="pct"/>
            <w:tcBorders>
              <w:top w:val="single" w:sz="6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B2FC47F" w14:textId="77777777" w:rsidR="00240664" w:rsidRDefault="00A0656C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 xml:space="preserve"> </w:t>
            </w:r>
          </w:p>
        </w:tc>
        <w:tc>
          <w:tcPr>
            <w:tcW w:w="933" w:type="pct"/>
            <w:tcBorders>
              <w:top w:val="single" w:sz="6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29217D9" w14:textId="77777777" w:rsidR="00240664" w:rsidRDefault="00A0656C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 xml:space="preserve"> </w:t>
            </w:r>
          </w:p>
        </w:tc>
        <w:tc>
          <w:tcPr>
            <w:tcW w:w="1455" w:type="pct"/>
            <w:tcBorders>
              <w:top w:val="single" w:sz="6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9A9C643" w14:textId="77777777" w:rsidR="00240664" w:rsidRDefault="00A0656C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 xml:space="preserve"> </w:t>
            </w:r>
          </w:p>
        </w:tc>
      </w:tr>
      <w:tr w:rsidR="00240664" w14:paraId="603C03FD" w14:textId="77777777">
        <w:trPr>
          <w:trHeight w:val="20"/>
        </w:trPr>
        <w:tc>
          <w:tcPr>
            <w:tcW w:w="1689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BB4CE8E" w14:textId="77777777" w:rsidR="00240664" w:rsidRDefault="00A0656C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 xml:space="preserve">1) паркувальні місця для осіб з інвалідністю, завширшки не менше ніж </w:t>
            </w:r>
            <w:r>
              <w:rPr>
                <w:szCs w:val="28"/>
              </w:rPr>
              <w:lastRenderedPageBreak/>
              <w:t>3,5 метра та завдовжки не менше ніж 5 метрів, розташовані на відстані не більше ніж 50 метрів від входу</w:t>
            </w:r>
          </w:p>
        </w:tc>
        <w:tc>
          <w:tcPr>
            <w:tcW w:w="9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264DE07" w14:textId="77777777" w:rsidR="00240664" w:rsidRDefault="00A0656C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lastRenderedPageBreak/>
              <w:t xml:space="preserve"> </w:t>
            </w:r>
          </w:p>
        </w:tc>
        <w:tc>
          <w:tcPr>
            <w:tcW w:w="93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2A66E1C" w14:textId="77777777" w:rsidR="00240664" w:rsidRDefault="00A0656C" w:rsidP="00DF0811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Ні</w:t>
            </w:r>
          </w:p>
        </w:tc>
        <w:tc>
          <w:tcPr>
            <w:tcW w:w="1455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5DB1186" w14:textId="77777777" w:rsidR="00240664" w:rsidRDefault="00A0656C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>Паркувальні місця відсутні</w:t>
            </w:r>
          </w:p>
        </w:tc>
      </w:tr>
      <w:tr w:rsidR="00240664" w14:paraId="33757467" w14:textId="77777777">
        <w:trPr>
          <w:trHeight w:val="20"/>
        </w:trPr>
        <w:tc>
          <w:tcPr>
            <w:tcW w:w="1689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971F798" w14:textId="77777777" w:rsidR="00240664" w:rsidRDefault="00A0656C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lastRenderedPageBreak/>
              <w:t xml:space="preserve">2) паркувальних місць </w:t>
            </w:r>
            <w:r>
              <w:t>для осіб з інвалідністю</w:t>
            </w:r>
            <w:r>
              <w:rPr>
                <w:szCs w:val="28"/>
              </w:rPr>
              <w:t xml:space="preserve"> не менше ніж 10 відсотків загальної кількості (але не менше ніж одне місце), місця позначені дорожніми знаками та горизонтальною розміткою із міжнародним </w:t>
            </w:r>
            <w:r>
              <w:t>символом</w:t>
            </w:r>
            <w:r>
              <w:rPr>
                <w:szCs w:val="28"/>
              </w:rPr>
              <w:t xml:space="preserve"> доступності</w:t>
            </w:r>
          </w:p>
        </w:tc>
        <w:tc>
          <w:tcPr>
            <w:tcW w:w="9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43477A2" w14:textId="77777777" w:rsidR="00240664" w:rsidRDefault="00A0656C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 </w:t>
            </w:r>
          </w:p>
        </w:tc>
        <w:tc>
          <w:tcPr>
            <w:tcW w:w="93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BDE4D9C" w14:textId="77777777" w:rsidR="00240664" w:rsidRDefault="00A0656C" w:rsidP="00DF0811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Ні</w:t>
            </w:r>
          </w:p>
        </w:tc>
        <w:tc>
          <w:tcPr>
            <w:tcW w:w="1455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A53FF49" w14:textId="77777777" w:rsidR="00240664" w:rsidRDefault="00A0656C">
            <w:pPr>
              <w:spacing w:before="120"/>
            </w:pPr>
            <w:r>
              <w:rPr>
                <w:szCs w:val="28"/>
              </w:rPr>
              <w:t xml:space="preserve">Паркувальні місця </w:t>
            </w:r>
            <w:r>
              <w:t>для осіб з інвалідністю відсутні</w:t>
            </w:r>
          </w:p>
        </w:tc>
      </w:tr>
      <w:tr w:rsidR="00240664" w14:paraId="03765463" w14:textId="77777777">
        <w:trPr>
          <w:trHeight w:val="20"/>
        </w:trPr>
        <w:tc>
          <w:tcPr>
            <w:tcW w:w="1689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BFF67F0" w14:textId="77777777" w:rsidR="00240664" w:rsidRDefault="00A0656C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>3) поряд із входом облаштована велопарковка</w:t>
            </w:r>
          </w:p>
        </w:tc>
        <w:tc>
          <w:tcPr>
            <w:tcW w:w="9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04337D4" w14:textId="77777777" w:rsidR="00240664" w:rsidRDefault="00A0656C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 </w:t>
            </w:r>
          </w:p>
        </w:tc>
        <w:tc>
          <w:tcPr>
            <w:tcW w:w="93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DC1B175" w14:textId="77777777" w:rsidR="00240664" w:rsidRDefault="00A0656C" w:rsidP="00DF0811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Ні</w:t>
            </w:r>
          </w:p>
        </w:tc>
        <w:tc>
          <w:tcPr>
            <w:tcW w:w="1455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AC1AF7E" w14:textId="77777777" w:rsidR="00240664" w:rsidRDefault="00A0656C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>Велопарковка   відсутня</w:t>
            </w:r>
          </w:p>
        </w:tc>
      </w:tr>
      <w:tr w:rsidR="00240664" w14:paraId="62A2FC14" w14:textId="77777777">
        <w:trPr>
          <w:trHeight w:val="20"/>
        </w:trPr>
        <w:tc>
          <w:tcPr>
            <w:tcW w:w="1689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D9004BF" w14:textId="77777777" w:rsidR="00240664" w:rsidRDefault="00A0656C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>4) ширина входу на прилеглу територію та ширина дверей, хвірток (за наявності) становить не менше ніж 0,9</w:t>
            </w:r>
            <w:r>
              <w:rPr>
                <w:szCs w:val="28"/>
                <w:lang w:val="ru-RU"/>
              </w:rPr>
              <w:t xml:space="preserve"> </w:t>
            </w:r>
            <w:r>
              <w:rPr>
                <w:szCs w:val="28"/>
              </w:rPr>
              <w:t>метра у просвіті</w:t>
            </w:r>
          </w:p>
        </w:tc>
        <w:tc>
          <w:tcPr>
            <w:tcW w:w="9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91308B9" w14:textId="77777777" w:rsidR="00240664" w:rsidRDefault="00A0656C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висока</w:t>
            </w:r>
          </w:p>
        </w:tc>
        <w:tc>
          <w:tcPr>
            <w:tcW w:w="93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A428C6D" w14:textId="77777777" w:rsidR="00240664" w:rsidRDefault="00A0656C" w:rsidP="00DF0811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Ні</w:t>
            </w:r>
          </w:p>
        </w:tc>
        <w:tc>
          <w:tcPr>
            <w:tcW w:w="1455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6122F07" w14:textId="77777777" w:rsidR="00240664" w:rsidRDefault="00A0656C">
            <w:pPr>
              <w:tabs>
                <w:tab w:val="center" w:pos="902"/>
              </w:tabs>
              <w:spacing w:before="120"/>
              <w:rPr>
                <w:szCs w:val="28"/>
              </w:rPr>
            </w:pPr>
            <w:r>
              <w:rPr>
                <w:szCs w:val="28"/>
              </w:rPr>
              <w:t>Ширина входу 0,9 м</w:t>
            </w:r>
          </w:p>
        </w:tc>
      </w:tr>
      <w:tr w:rsidR="00240664" w14:paraId="2F320861" w14:textId="77777777">
        <w:trPr>
          <w:trHeight w:val="20"/>
        </w:trPr>
        <w:tc>
          <w:tcPr>
            <w:tcW w:w="1689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1AD719F" w14:textId="77777777" w:rsidR="00240664" w:rsidRDefault="00A0656C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 xml:space="preserve">5) ширина пішохідних </w:t>
            </w:r>
            <w:r>
              <w:t>доріжок</w:t>
            </w:r>
            <w:r>
              <w:rPr>
                <w:szCs w:val="28"/>
              </w:rPr>
              <w:t xml:space="preserve"> із зустрічним рухом становить не менше ніж 1,8 метра</w:t>
            </w:r>
          </w:p>
          <w:p w14:paraId="15EC98E3" w14:textId="77777777" w:rsidR="00240664" w:rsidRDefault="00240664">
            <w:pPr>
              <w:spacing w:before="120"/>
              <w:rPr>
                <w:szCs w:val="28"/>
              </w:rPr>
            </w:pPr>
          </w:p>
        </w:tc>
        <w:tc>
          <w:tcPr>
            <w:tcW w:w="9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0B1F1D1" w14:textId="77777777" w:rsidR="00240664" w:rsidRDefault="00A0656C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висока</w:t>
            </w:r>
          </w:p>
        </w:tc>
        <w:tc>
          <w:tcPr>
            <w:tcW w:w="93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5969EFE" w14:textId="77777777" w:rsidR="00240664" w:rsidRDefault="00A0656C" w:rsidP="00DF0811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Ні</w:t>
            </w:r>
          </w:p>
        </w:tc>
        <w:tc>
          <w:tcPr>
            <w:tcW w:w="1455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E5E355C" w14:textId="77777777" w:rsidR="00240664" w:rsidRDefault="00A0656C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>Ширина пішохідних доріжок менше 1,8 м</w:t>
            </w:r>
          </w:p>
        </w:tc>
      </w:tr>
      <w:tr w:rsidR="00240664" w14:paraId="31E52B2D" w14:textId="77777777">
        <w:trPr>
          <w:trHeight w:val="20"/>
        </w:trPr>
        <w:tc>
          <w:tcPr>
            <w:tcW w:w="1689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D7831C1" w14:textId="77777777" w:rsidR="00240664" w:rsidRDefault="00A0656C">
            <w:pPr>
              <w:spacing w:before="120"/>
              <w:ind w:right="-112"/>
              <w:rPr>
                <w:szCs w:val="28"/>
              </w:rPr>
            </w:pPr>
            <w:r>
              <w:rPr>
                <w:szCs w:val="28"/>
              </w:rPr>
              <w:t xml:space="preserve">6) покриття пішохідних доріжок, тротуарів і пандусів рівне (без вибоїн, без застосування як верхнього шару покриття насипних або </w:t>
            </w:r>
            <w:proofErr w:type="spellStart"/>
            <w:r>
              <w:rPr>
                <w:szCs w:val="28"/>
              </w:rPr>
              <w:t>крупноструктурних</w:t>
            </w:r>
            <w:proofErr w:type="spellEnd"/>
            <w:r>
              <w:rPr>
                <w:szCs w:val="28"/>
              </w:rPr>
              <w:t xml:space="preserve"> матеріалів, що перешкоджають </w:t>
            </w:r>
            <w:r>
              <w:rPr>
                <w:szCs w:val="28"/>
              </w:rPr>
              <w:lastRenderedPageBreak/>
              <w:t>пересуванню осіб з інвалідністю на кріслах колісних або із милицями)</w:t>
            </w:r>
          </w:p>
        </w:tc>
        <w:tc>
          <w:tcPr>
            <w:tcW w:w="9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7197BA6" w14:textId="77777777" w:rsidR="00240664" w:rsidRDefault="00A0656C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lastRenderedPageBreak/>
              <w:t>висока</w:t>
            </w:r>
          </w:p>
        </w:tc>
        <w:tc>
          <w:tcPr>
            <w:tcW w:w="93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7A97489" w14:textId="77777777" w:rsidR="00240664" w:rsidRDefault="00A0656C" w:rsidP="00DF0811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Ні</w:t>
            </w:r>
          </w:p>
        </w:tc>
        <w:tc>
          <w:tcPr>
            <w:tcW w:w="1455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AE86E88" w14:textId="77777777" w:rsidR="00240664" w:rsidRDefault="00A0656C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>Покриття не рівне, з вибоїнами</w:t>
            </w:r>
          </w:p>
        </w:tc>
      </w:tr>
      <w:tr w:rsidR="00240664" w14:paraId="6E2BA4E8" w14:textId="77777777">
        <w:trPr>
          <w:trHeight w:val="20"/>
        </w:trPr>
        <w:tc>
          <w:tcPr>
            <w:tcW w:w="1689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FB63A09" w14:textId="77777777" w:rsidR="00240664" w:rsidRDefault="00A0656C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lastRenderedPageBreak/>
              <w:t>7) пішохідні доріжки</w:t>
            </w:r>
            <w:r>
              <w:t>,</w:t>
            </w:r>
            <w:r>
              <w:rPr>
                <w:szCs w:val="28"/>
              </w:rPr>
              <w:t xml:space="preserve"> що перетинаються, поєднані на одному спільному рівні, на таких доріжках відсутні перешкоди (</w:t>
            </w:r>
            <w:proofErr w:type="spellStart"/>
            <w:r>
              <w:rPr>
                <w:szCs w:val="28"/>
              </w:rPr>
              <w:t>антипаркувальні</w:t>
            </w:r>
            <w:proofErr w:type="spellEnd"/>
            <w:r>
              <w:rPr>
                <w:szCs w:val="28"/>
              </w:rPr>
              <w:t xml:space="preserve"> елементи, клумби, бордюри тощо)</w:t>
            </w:r>
          </w:p>
        </w:tc>
        <w:tc>
          <w:tcPr>
            <w:tcW w:w="9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CDD3932" w14:textId="77777777" w:rsidR="00240664" w:rsidRDefault="00A0656C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висока</w:t>
            </w:r>
          </w:p>
        </w:tc>
        <w:tc>
          <w:tcPr>
            <w:tcW w:w="93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DE80968" w14:textId="77777777" w:rsidR="00240664" w:rsidRDefault="00A0656C" w:rsidP="00DF0811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Ні</w:t>
            </w:r>
          </w:p>
        </w:tc>
        <w:tc>
          <w:tcPr>
            <w:tcW w:w="1455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9BDB73F" w14:textId="77777777" w:rsidR="00240664" w:rsidRDefault="00A0656C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>Пішохідні доріжки</w:t>
            </w:r>
            <w:r>
              <w:t>,</w:t>
            </w:r>
            <w:r>
              <w:rPr>
                <w:szCs w:val="28"/>
              </w:rPr>
              <w:t xml:space="preserve"> що перетинаються, поєднані не на одному спільному рівні, є в наявності бордюри</w:t>
            </w:r>
          </w:p>
        </w:tc>
      </w:tr>
      <w:tr w:rsidR="00240664" w14:paraId="408C212E" w14:textId="77777777">
        <w:trPr>
          <w:trHeight w:val="20"/>
        </w:trPr>
        <w:tc>
          <w:tcPr>
            <w:tcW w:w="1689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B623AE4" w14:textId="77777777" w:rsidR="00240664" w:rsidRDefault="00A0656C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>8) у темну пору доби наявне вуличне штучне освітлення шляхів руху</w:t>
            </w:r>
          </w:p>
        </w:tc>
        <w:tc>
          <w:tcPr>
            <w:tcW w:w="9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279F1CE" w14:textId="77777777" w:rsidR="00240664" w:rsidRDefault="00A0656C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 </w:t>
            </w:r>
          </w:p>
        </w:tc>
        <w:tc>
          <w:tcPr>
            <w:tcW w:w="93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B3E2F6C" w14:textId="77777777" w:rsidR="00240664" w:rsidRDefault="00A0656C" w:rsidP="00DF0811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Ні</w:t>
            </w:r>
          </w:p>
        </w:tc>
        <w:tc>
          <w:tcPr>
            <w:tcW w:w="1455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BAE15EE" w14:textId="77777777" w:rsidR="00240664" w:rsidRDefault="00A0656C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>Освітлення відсутнє</w:t>
            </w:r>
          </w:p>
        </w:tc>
      </w:tr>
      <w:tr w:rsidR="00240664" w14:paraId="63DCA96F" w14:textId="77777777">
        <w:trPr>
          <w:trHeight w:val="20"/>
        </w:trPr>
        <w:tc>
          <w:tcPr>
            <w:tcW w:w="1689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AE1B3C2" w14:textId="77777777" w:rsidR="00240664" w:rsidRDefault="00A0656C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>9) на прилеглій території та/або шляхах руху відсутні сходи або наявні сходи і пандус, а за необхідності — підіймальні платформи, вертикальні підйомники тощо</w:t>
            </w:r>
          </w:p>
        </w:tc>
        <w:tc>
          <w:tcPr>
            <w:tcW w:w="9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FB9EF59" w14:textId="77777777" w:rsidR="00240664" w:rsidRDefault="00A0656C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висока</w:t>
            </w:r>
          </w:p>
        </w:tc>
        <w:tc>
          <w:tcPr>
            <w:tcW w:w="93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B1FE2F4" w14:textId="77777777" w:rsidR="00240664" w:rsidRDefault="00A0656C" w:rsidP="00DF0811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Ні</w:t>
            </w:r>
          </w:p>
        </w:tc>
        <w:tc>
          <w:tcPr>
            <w:tcW w:w="1455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1527844" w14:textId="77777777" w:rsidR="00240664" w:rsidRDefault="00A0656C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>Наявні сходи, відсутній пандус</w:t>
            </w:r>
          </w:p>
        </w:tc>
      </w:tr>
      <w:tr w:rsidR="00240664" w14:paraId="22368F15" w14:textId="77777777">
        <w:trPr>
          <w:trHeight w:val="20"/>
        </w:trPr>
        <w:tc>
          <w:tcPr>
            <w:tcW w:w="1689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35CF446" w14:textId="77777777" w:rsidR="00240664" w:rsidRDefault="00A0656C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 xml:space="preserve">10) </w:t>
            </w:r>
            <w:r>
              <w:t>уклон</w:t>
            </w:r>
            <w:r>
              <w:rPr>
                <w:szCs w:val="28"/>
              </w:rPr>
              <w:t xml:space="preserve"> пандуса становить не більше ніж 8 відсотків (на 1 метр довжини по горизонтальній площині не більше ніж 8 сантиметрів підйому), ширина пандуса — не менше ніж 1,2 метра у просвіті, уздовж обох боків усіх сходів і пандусів встановлено огорожу із поручнями, поручні пандусів розташовані на висоті 0,7 і 0,9 метра, завершальні частини поручнів </w:t>
            </w:r>
            <w:r>
              <w:rPr>
                <w:szCs w:val="28"/>
              </w:rPr>
              <w:lastRenderedPageBreak/>
              <w:t xml:space="preserve">продовжені по горизонталі на 0,3 метра </w:t>
            </w:r>
            <w:r>
              <w:rPr>
                <w:szCs w:val="28"/>
              </w:rPr>
              <w:br/>
              <w:t>(як вгорі, так і внизу)</w:t>
            </w:r>
          </w:p>
        </w:tc>
        <w:tc>
          <w:tcPr>
            <w:tcW w:w="9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013D8F4" w14:textId="77777777" w:rsidR="00240664" w:rsidRDefault="00A0656C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lastRenderedPageBreak/>
              <w:t>висока</w:t>
            </w:r>
          </w:p>
        </w:tc>
        <w:tc>
          <w:tcPr>
            <w:tcW w:w="93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476D2F8" w14:textId="77777777" w:rsidR="00240664" w:rsidRDefault="00A0656C" w:rsidP="00DF0811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Ні</w:t>
            </w:r>
          </w:p>
        </w:tc>
        <w:tc>
          <w:tcPr>
            <w:tcW w:w="1455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D885520" w14:textId="77777777" w:rsidR="00240664" w:rsidRDefault="00A0656C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>Пандус відсутній</w:t>
            </w:r>
          </w:p>
        </w:tc>
      </w:tr>
      <w:tr w:rsidR="00240664" w14:paraId="43A99227" w14:textId="77777777">
        <w:trPr>
          <w:trHeight w:val="20"/>
        </w:trPr>
        <w:tc>
          <w:tcPr>
            <w:tcW w:w="1689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21BE62F" w14:textId="77777777" w:rsidR="00240664" w:rsidRDefault="00A0656C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lastRenderedPageBreak/>
              <w:t>11) усі сходи в межах одного маршу однакові за формою, шириною і висотою підйому сходинок, а також мають контрастне маркування кольором першої та останньої сходинки (ширина маркування горизонтальної площини ребра — не менше ніж 10 сантиметрів, вертикальної — не менше ніж 5 сантиметрів)</w:t>
            </w:r>
          </w:p>
        </w:tc>
        <w:tc>
          <w:tcPr>
            <w:tcW w:w="9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35A4C7A" w14:textId="77777777" w:rsidR="00240664" w:rsidRDefault="00A0656C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висока</w:t>
            </w:r>
          </w:p>
        </w:tc>
        <w:tc>
          <w:tcPr>
            <w:tcW w:w="93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A34AF06" w14:textId="77777777" w:rsidR="00240664" w:rsidRDefault="00A0656C" w:rsidP="00DF0811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Ні</w:t>
            </w:r>
          </w:p>
        </w:tc>
        <w:tc>
          <w:tcPr>
            <w:tcW w:w="1455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22B56B1" w14:textId="77777777" w:rsidR="00240664" w:rsidRDefault="00A0656C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 xml:space="preserve">Сходи однакові, маркування відсутнє </w:t>
            </w:r>
          </w:p>
        </w:tc>
      </w:tr>
      <w:tr w:rsidR="00240664" w14:paraId="7213FB4D" w14:textId="77777777">
        <w:trPr>
          <w:trHeight w:val="20"/>
        </w:trPr>
        <w:tc>
          <w:tcPr>
            <w:tcW w:w="1689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B58B171" w14:textId="77777777" w:rsidR="00240664" w:rsidRDefault="00A0656C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>12) перед перешкодами, що становлять небезпеку для осіб з порушенням зору, а також паралельно до сходів, перед і після сходового маршу розташована попереджувальна тактильна смуга</w:t>
            </w:r>
          </w:p>
        </w:tc>
        <w:tc>
          <w:tcPr>
            <w:tcW w:w="9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49C1CA1" w14:textId="77777777" w:rsidR="00240664" w:rsidRDefault="00A0656C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висока</w:t>
            </w:r>
          </w:p>
        </w:tc>
        <w:tc>
          <w:tcPr>
            <w:tcW w:w="93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40351DD" w14:textId="77777777" w:rsidR="00240664" w:rsidRDefault="00A0656C" w:rsidP="00DF0811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Ні</w:t>
            </w:r>
          </w:p>
        </w:tc>
        <w:tc>
          <w:tcPr>
            <w:tcW w:w="1455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E684B0D" w14:textId="77777777" w:rsidR="00240664" w:rsidRDefault="00A0656C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>Смуга відсутня</w:t>
            </w:r>
          </w:p>
        </w:tc>
      </w:tr>
      <w:tr w:rsidR="00240664" w14:paraId="42E602D3" w14:textId="77777777">
        <w:trPr>
          <w:trHeight w:val="20"/>
        </w:trPr>
        <w:tc>
          <w:tcPr>
            <w:tcW w:w="1689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39CA10D" w14:textId="77777777" w:rsidR="00240664" w:rsidRDefault="00A0656C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 xml:space="preserve">13) у разі коли основний вхід є бар’єрним, до доступного входу спрямовують покажчики із міжнародним </w:t>
            </w:r>
            <w:r>
              <w:t>символом</w:t>
            </w:r>
            <w:r>
              <w:rPr>
                <w:szCs w:val="28"/>
              </w:rPr>
              <w:t xml:space="preserve"> доступності</w:t>
            </w:r>
          </w:p>
        </w:tc>
        <w:tc>
          <w:tcPr>
            <w:tcW w:w="9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ADB2EBD" w14:textId="77777777" w:rsidR="00240664" w:rsidRDefault="00A0656C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 </w:t>
            </w:r>
          </w:p>
        </w:tc>
        <w:tc>
          <w:tcPr>
            <w:tcW w:w="93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59CD949" w14:textId="77777777" w:rsidR="00240664" w:rsidRDefault="00A0656C" w:rsidP="00DF0811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Ні</w:t>
            </w:r>
          </w:p>
        </w:tc>
        <w:tc>
          <w:tcPr>
            <w:tcW w:w="1455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D488A14" w14:textId="77777777" w:rsidR="00240664" w:rsidRDefault="00A0656C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>Основний вхід бар’єрний, іншого входу немає</w:t>
            </w:r>
          </w:p>
        </w:tc>
      </w:tr>
      <w:tr w:rsidR="00240664" w14:paraId="592C2C5D" w14:textId="77777777">
        <w:trPr>
          <w:trHeight w:val="20"/>
        </w:trPr>
        <w:tc>
          <w:tcPr>
            <w:tcW w:w="1689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D071F2A" w14:textId="77777777" w:rsidR="00240664" w:rsidRDefault="00A0656C">
            <w:pPr>
              <w:spacing w:before="120"/>
              <w:rPr>
                <w:b/>
                <w:szCs w:val="28"/>
                <w:u w:val="single"/>
              </w:rPr>
            </w:pPr>
            <w:r>
              <w:rPr>
                <w:b/>
                <w:szCs w:val="28"/>
                <w:u w:val="single"/>
              </w:rPr>
              <w:t>2. Вхідна група будівлі або споруди:</w:t>
            </w:r>
          </w:p>
        </w:tc>
        <w:tc>
          <w:tcPr>
            <w:tcW w:w="9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5433ECF" w14:textId="77777777" w:rsidR="00240664" w:rsidRDefault="00A0656C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 </w:t>
            </w:r>
          </w:p>
        </w:tc>
        <w:tc>
          <w:tcPr>
            <w:tcW w:w="93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FCD8003" w14:textId="77777777" w:rsidR="00240664" w:rsidRDefault="00240664" w:rsidP="00DF0811">
            <w:pPr>
              <w:spacing w:before="120"/>
              <w:jc w:val="center"/>
              <w:rPr>
                <w:szCs w:val="28"/>
              </w:rPr>
            </w:pPr>
          </w:p>
        </w:tc>
        <w:tc>
          <w:tcPr>
            <w:tcW w:w="1455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9B4D3BF" w14:textId="77777777" w:rsidR="00240664" w:rsidRDefault="00A0656C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 xml:space="preserve"> </w:t>
            </w:r>
          </w:p>
        </w:tc>
      </w:tr>
      <w:tr w:rsidR="00240664" w14:paraId="4502B99E" w14:textId="77777777">
        <w:trPr>
          <w:trHeight w:val="20"/>
        </w:trPr>
        <w:tc>
          <w:tcPr>
            <w:tcW w:w="1689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EAECDCB" w14:textId="77777777" w:rsidR="00240664" w:rsidRDefault="00A0656C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 xml:space="preserve">1) </w:t>
            </w:r>
            <w:r>
              <w:t>наявна зовнішня тактильна табличка,</w:t>
            </w:r>
            <w:r>
              <w:rPr>
                <w:szCs w:val="28"/>
              </w:rPr>
              <w:t xml:space="preserve"> що містить основну інформацію про будівлю або споруду, </w:t>
            </w:r>
            <w:r>
              <w:rPr>
                <w:szCs w:val="28"/>
              </w:rPr>
              <w:lastRenderedPageBreak/>
              <w:t>найменування, години роботи, розміщена праворуч від входу на висоті 1,2—1,5 метра на стіні або в іншому місці залежно від архітектурних особливостей вхідної групи</w:t>
            </w:r>
          </w:p>
        </w:tc>
        <w:tc>
          <w:tcPr>
            <w:tcW w:w="9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319AEB3" w14:textId="77777777" w:rsidR="00240664" w:rsidRDefault="00A0656C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lastRenderedPageBreak/>
              <w:t xml:space="preserve"> </w:t>
            </w:r>
          </w:p>
        </w:tc>
        <w:tc>
          <w:tcPr>
            <w:tcW w:w="93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B4FED94" w14:textId="77777777" w:rsidR="00240664" w:rsidRDefault="00A0656C" w:rsidP="00DF0811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Ні</w:t>
            </w:r>
          </w:p>
        </w:tc>
        <w:tc>
          <w:tcPr>
            <w:tcW w:w="1455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45A3DD3" w14:textId="77777777" w:rsidR="00240664" w:rsidRDefault="00A0656C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 xml:space="preserve">Табличка відсутня </w:t>
            </w:r>
          </w:p>
        </w:tc>
      </w:tr>
      <w:tr w:rsidR="00240664" w14:paraId="0848FDE6" w14:textId="77777777">
        <w:trPr>
          <w:trHeight w:val="20"/>
        </w:trPr>
        <w:tc>
          <w:tcPr>
            <w:tcW w:w="1689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497C6E1" w14:textId="77777777" w:rsidR="00240664" w:rsidRDefault="00A0656C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lastRenderedPageBreak/>
              <w:t>2) на вході відсутні сходи або наявні сходи і пандус, а за необхідності — підіймальні платформи, вертикальні підйомники тощо</w:t>
            </w:r>
          </w:p>
        </w:tc>
        <w:tc>
          <w:tcPr>
            <w:tcW w:w="9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DB56F78" w14:textId="77777777" w:rsidR="00240664" w:rsidRDefault="00A0656C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висока</w:t>
            </w:r>
          </w:p>
        </w:tc>
        <w:tc>
          <w:tcPr>
            <w:tcW w:w="93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4821E3E" w14:textId="77777777" w:rsidR="00240664" w:rsidRDefault="00A0656C" w:rsidP="00DF0811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Ні</w:t>
            </w:r>
          </w:p>
        </w:tc>
        <w:tc>
          <w:tcPr>
            <w:tcW w:w="1455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ECF0D96" w14:textId="77777777" w:rsidR="00240664" w:rsidRDefault="00A0656C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>Наявні сходи, відсутній пандус</w:t>
            </w:r>
          </w:p>
        </w:tc>
      </w:tr>
      <w:tr w:rsidR="00240664" w14:paraId="7F8A4BDB" w14:textId="77777777">
        <w:trPr>
          <w:trHeight w:val="20"/>
        </w:trPr>
        <w:tc>
          <w:tcPr>
            <w:tcW w:w="1689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3412230" w14:textId="77777777" w:rsidR="00240664" w:rsidRDefault="00A0656C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 xml:space="preserve">3) </w:t>
            </w:r>
            <w:r>
              <w:t>уклон</w:t>
            </w:r>
            <w:r>
              <w:rPr>
                <w:szCs w:val="28"/>
              </w:rPr>
              <w:t xml:space="preserve"> пандуса становить не більше ніж 8 відсотків (на 1 метр довжини по горизонтальній площині не більше ніж 8 сантиметрів підйому), ширина пандуса — не менше ніж 1,2 метра у просвіті, уздовж обох боків усіх сходів і пандусів встановлено огорожу із поручнями, поручні пандусів розташовані на висоті 0,7 і 0,9 метра, завершальні частини поручнів продовжені по горизонталі на 0,3 метра </w:t>
            </w:r>
            <w:r>
              <w:rPr>
                <w:szCs w:val="28"/>
              </w:rPr>
              <w:br/>
              <w:t>(як вгорі, так і внизу)</w:t>
            </w:r>
          </w:p>
        </w:tc>
        <w:tc>
          <w:tcPr>
            <w:tcW w:w="9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4C99023" w14:textId="77777777" w:rsidR="00240664" w:rsidRDefault="00A0656C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висока</w:t>
            </w:r>
          </w:p>
        </w:tc>
        <w:tc>
          <w:tcPr>
            <w:tcW w:w="93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3AB5C90" w14:textId="77777777" w:rsidR="00240664" w:rsidRDefault="00A0656C" w:rsidP="00DF0811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Ні</w:t>
            </w:r>
          </w:p>
        </w:tc>
        <w:tc>
          <w:tcPr>
            <w:tcW w:w="1455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00AF5F3" w14:textId="77777777" w:rsidR="00240664" w:rsidRDefault="00A0656C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>Пандус відсутній</w:t>
            </w:r>
          </w:p>
        </w:tc>
      </w:tr>
      <w:tr w:rsidR="00240664" w14:paraId="75C0C91E" w14:textId="77777777">
        <w:trPr>
          <w:trHeight w:val="20"/>
        </w:trPr>
        <w:tc>
          <w:tcPr>
            <w:tcW w:w="1689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78D15EE" w14:textId="77777777" w:rsidR="00240664" w:rsidRDefault="00A0656C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 xml:space="preserve">4) усі сходи в межах одного маршу однакові за формою, шириною і висотою підйому сходинок, а також мають </w:t>
            </w:r>
            <w:r>
              <w:rPr>
                <w:szCs w:val="28"/>
              </w:rPr>
              <w:lastRenderedPageBreak/>
              <w:t>контрастне маркування кольором першої та останньої сходинки (ширина маркування горизонтальної площини ребра — не менше ніж 10 сантиметрів, вертикальної — не менше ніж 5</w:t>
            </w:r>
            <w:r>
              <w:rPr>
                <w:lang w:val="ru-RU"/>
              </w:rPr>
              <w:t xml:space="preserve"> </w:t>
            </w:r>
            <w:r>
              <w:rPr>
                <w:szCs w:val="28"/>
              </w:rPr>
              <w:t>сантиметрів)</w:t>
            </w:r>
          </w:p>
        </w:tc>
        <w:tc>
          <w:tcPr>
            <w:tcW w:w="9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A8F3196" w14:textId="77777777" w:rsidR="00240664" w:rsidRDefault="00A0656C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lastRenderedPageBreak/>
              <w:t>висока</w:t>
            </w:r>
          </w:p>
        </w:tc>
        <w:tc>
          <w:tcPr>
            <w:tcW w:w="93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26E3782" w14:textId="77777777" w:rsidR="00240664" w:rsidRDefault="00A0656C" w:rsidP="00DF0811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Ні</w:t>
            </w:r>
          </w:p>
        </w:tc>
        <w:tc>
          <w:tcPr>
            <w:tcW w:w="1455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9546559" w14:textId="77777777" w:rsidR="00240664" w:rsidRDefault="00A0656C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 xml:space="preserve">Сходи однакові, маркування відсутнє </w:t>
            </w:r>
          </w:p>
        </w:tc>
      </w:tr>
      <w:tr w:rsidR="00240664" w14:paraId="67898FDD" w14:textId="77777777">
        <w:trPr>
          <w:trHeight w:val="20"/>
        </w:trPr>
        <w:tc>
          <w:tcPr>
            <w:tcW w:w="1689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FF0702B" w14:textId="77777777" w:rsidR="00240664" w:rsidRDefault="00A0656C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lastRenderedPageBreak/>
              <w:t>5) перед перешкодами, що становлять небезпеку для осіб з порушенням зору, а також паралельно до сходів, перед і після сходового маршу розташована попереджувальна тактильна смуга</w:t>
            </w:r>
          </w:p>
        </w:tc>
        <w:tc>
          <w:tcPr>
            <w:tcW w:w="9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60C0D98" w14:textId="77777777" w:rsidR="00240664" w:rsidRDefault="00A0656C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висока</w:t>
            </w:r>
          </w:p>
        </w:tc>
        <w:tc>
          <w:tcPr>
            <w:tcW w:w="93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7725051" w14:textId="77777777" w:rsidR="00240664" w:rsidRDefault="00A0656C" w:rsidP="00DF0811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Ні</w:t>
            </w:r>
          </w:p>
        </w:tc>
        <w:tc>
          <w:tcPr>
            <w:tcW w:w="1455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78013EF" w14:textId="77777777" w:rsidR="00240664" w:rsidRDefault="00A0656C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 xml:space="preserve"> Смуга </w:t>
            </w:r>
            <w:proofErr w:type="spellStart"/>
            <w:r>
              <w:rPr>
                <w:szCs w:val="28"/>
              </w:rPr>
              <w:t>відсутн</w:t>
            </w:r>
            <w:proofErr w:type="spellEnd"/>
          </w:p>
        </w:tc>
      </w:tr>
      <w:tr w:rsidR="00240664" w14:paraId="20A661A3" w14:textId="77777777">
        <w:trPr>
          <w:trHeight w:val="20"/>
        </w:trPr>
        <w:tc>
          <w:tcPr>
            <w:tcW w:w="1689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360FB89" w14:textId="77777777" w:rsidR="00240664" w:rsidRDefault="00A0656C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>6) двері облаштовані спеціальним пристосуванням для фіксації дверних стулок у положенні “відчинено”</w:t>
            </w:r>
          </w:p>
        </w:tc>
        <w:tc>
          <w:tcPr>
            <w:tcW w:w="9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A9E7FF9" w14:textId="77777777" w:rsidR="00240664" w:rsidRDefault="00A0656C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 </w:t>
            </w:r>
          </w:p>
        </w:tc>
        <w:tc>
          <w:tcPr>
            <w:tcW w:w="93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DA05F0F" w14:textId="77777777" w:rsidR="00240664" w:rsidRDefault="00A0656C" w:rsidP="00DF0811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Ні</w:t>
            </w:r>
          </w:p>
        </w:tc>
        <w:tc>
          <w:tcPr>
            <w:tcW w:w="1455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C6B6FA1" w14:textId="77777777" w:rsidR="00240664" w:rsidRDefault="00A0656C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>Двері не     облаштовані</w:t>
            </w:r>
          </w:p>
        </w:tc>
      </w:tr>
      <w:tr w:rsidR="00240664" w14:paraId="3F740F6B" w14:textId="77777777">
        <w:trPr>
          <w:trHeight w:val="20"/>
        </w:trPr>
        <w:tc>
          <w:tcPr>
            <w:tcW w:w="1689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9FC5E24" w14:textId="77777777" w:rsidR="00240664" w:rsidRDefault="00A0656C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>7) забезпечено візуальний контраст дверей, а за наявності прозорих дверних (фасадних) конструкцій на них нанесено контрастне маркування кольором на висоті 1 метр — 1,5 метра</w:t>
            </w:r>
          </w:p>
        </w:tc>
        <w:tc>
          <w:tcPr>
            <w:tcW w:w="9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1B46032" w14:textId="77777777" w:rsidR="00240664" w:rsidRDefault="00A0656C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 </w:t>
            </w:r>
          </w:p>
        </w:tc>
        <w:tc>
          <w:tcPr>
            <w:tcW w:w="93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FDB4532" w14:textId="77777777" w:rsidR="00240664" w:rsidRDefault="00A0656C" w:rsidP="00DF0811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Ні</w:t>
            </w:r>
          </w:p>
        </w:tc>
        <w:tc>
          <w:tcPr>
            <w:tcW w:w="1455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9FA3946" w14:textId="77777777" w:rsidR="00240664" w:rsidRDefault="00A0656C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>Візуальний контраст не забезпечено</w:t>
            </w:r>
          </w:p>
        </w:tc>
      </w:tr>
      <w:tr w:rsidR="00240664" w14:paraId="1180B6B3" w14:textId="77777777">
        <w:trPr>
          <w:trHeight w:val="20"/>
        </w:trPr>
        <w:tc>
          <w:tcPr>
            <w:tcW w:w="1689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2803F4E" w14:textId="77777777" w:rsidR="00240664" w:rsidRDefault="00A0656C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 xml:space="preserve">8) ширина дверних отворів становить не менше ніж </w:t>
            </w:r>
            <w:r>
              <w:t>0,9 метра</w:t>
            </w:r>
            <w:r>
              <w:rPr>
                <w:szCs w:val="28"/>
              </w:rPr>
              <w:t xml:space="preserve"> у просвіті</w:t>
            </w:r>
          </w:p>
        </w:tc>
        <w:tc>
          <w:tcPr>
            <w:tcW w:w="9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D097F74" w14:textId="77777777" w:rsidR="00240664" w:rsidRDefault="00A0656C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висока</w:t>
            </w:r>
          </w:p>
        </w:tc>
        <w:tc>
          <w:tcPr>
            <w:tcW w:w="93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06B8977" w14:textId="77777777" w:rsidR="00240664" w:rsidRDefault="00A0656C" w:rsidP="00DF0811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Ні</w:t>
            </w:r>
          </w:p>
        </w:tc>
        <w:tc>
          <w:tcPr>
            <w:tcW w:w="1455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8856BAD" w14:textId="77777777" w:rsidR="00240664" w:rsidRDefault="00A0656C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>Ширина дверей 0,8 м</w:t>
            </w:r>
          </w:p>
        </w:tc>
      </w:tr>
      <w:tr w:rsidR="00240664" w14:paraId="0B6FECDC" w14:textId="77777777">
        <w:trPr>
          <w:trHeight w:val="20"/>
        </w:trPr>
        <w:tc>
          <w:tcPr>
            <w:tcW w:w="1689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1EDA541" w14:textId="77777777" w:rsidR="00240664" w:rsidRDefault="00A0656C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 xml:space="preserve">9) відсутні пороги, а за наявності — висота кожного елемента порога не перевищує </w:t>
            </w:r>
            <w:r>
              <w:rPr>
                <w:szCs w:val="28"/>
              </w:rPr>
              <w:lastRenderedPageBreak/>
              <w:t>2 сантиметрів, кути порогів заокруглені, у разі, коли елементи порога перевищують 2 сантиметри, між горизонтальними ділянками підлоги влаштовані скоси або пандус</w:t>
            </w:r>
          </w:p>
        </w:tc>
        <w:tc>
          <w:tcPr>
            <w:tcW w:w="9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4E9793D" w14:textId="77777777" w:rsidR="00240664" w:rsidRDefault="00A0656C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lastRenderedPageBreak/>
              <w:t>висока</w:t>
            </w:r>
          </w:p>
        </w:tc>
        <w:tc>
          <w:tcPr>
            <w:tcW w:w="93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BDD1610" w14:textId="77777777" w:rsidR="00240664" w:rsidRDefault="00A0656C" w:rsidP="00DF0811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Ні</w:t>
            </w:r>
          </w:p>
        </w:tc>
        <w:tc>
          <w:tcPr>
            <w:tcW w:w="1455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BA45C26" w14:textId="77777777" w:rsidR="00240664" w:rsidRDefault="00A0656C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>Пороги наявні і їх висота більше 2 см</w:t>
            </w:r>
          </w:p>
        </w:tc>
      </w:tr>
      <w:tr w:rsidR="00240664" w14:paraId="2B81C23C" w14:textId="77777777">
        <w:trPr>
          <w:trHeight w:val="20"/>
        </w:trPr>
        <w:tc>
          <w:tcPr>
            <w:tcW w:w="1689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FDE593C" w14:textId="77777777" w:rsidR="00240664" w:rsidRDefault="00A0656C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lastRenderedPageBreak/>
              <w:t>10) наявний візуальний контраст порогів, колон, інших об’єктів і перешкод, що становлять небезпеку для осіб з порушенням зору, а за відсутності — на них нанесено контрастне маркування кольором</w:t>
            </w:r>
          </w:p>
        </w:tc>
        <w:tc>
          <w:tcPr>
            <w:tcW w:w="9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0123E2B" w14:textId="77777777" w:rsidR="00240664" w:rsidRDefault="00A0656C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 </w:t>
            </w:r>
          </w:p>
        </w:tc>
        <w:tc>
          <w:tcPr>
            <w:tcW w:w="93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6E7DCA1" w14:textId="77777777" w:rsidR="00240664" w:rsidRDefault="00A0656C" w:rsidP="00DF0811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Ні</w:t>
            </w:r>
          </w:p>
        </w:tc>
        <w:tc>
          <w:tcPr>
            <w:tcW w:w="1455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807BA46" w14:textId="77777777" w:rsidR="00240664" w:rsidRDefault="00A0656C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>Візуальний контраст відсутній</w:t>
            </w:r>
          </w:p>
        </w:tc>
      </w:tr>
      <w:tr w:rsidR="00240664" w14:paraId="0D1C0FE6" w14:textId="77777777">
        <w:trPr>
          <w:trHeight w:val="20"/>
        </w:trPr>
        <w:tc>
          <w:tcPr>
            <w:tcW w:w="1689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C05311E" w14:textId="77777777" w:rsidR="00240664" w:rsidRDefault="00A0656C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 xml:space="preserve">11) </w:t>
            </w:r>
            <w:r>
              <w:t>глибина тамбурів становить не менше ніж 1,8 метра, ширина </w:t>
            </w:r>
            <w:r>
              <w:rPr>
                <w:szCs w:val="28"/>
              </w:rPr>
              <w:t xml:space="preserve">— </w:t>
            </w:r>
            <w:r>
              <w:t>не менше ніж 2,2 метра</w:t>
            </w:r>
          </w:p>
          <w:p w14:paraId="5E3A2403" w14:textId="77777777" w:rsidR="00240664" w:rsidRDefault="00240664">
            <w:pPr>
              <w:spacing w:before="120"/>
              <w:rPr>
                <w:szCs w:val="28"/>
              </w:rPr>
            </w:pPr>
          </w:p>
          <w:p w14:paraId="7784784E" w14:textId="77777777" w:rsidR="00240664" w:rsidRDefault="00240664">
            <w:pPr>
              <w:spacing w:before="120"/>
              <w:rPr>
                <w:szCs w:val="28"/>
              </w:rPr>
            </w:pPr>
          </w:p>
          <w:p w14:paraId="300833C9" w14:textId="77777777" w:rsidR="00240664" w:rsidRDefault="00240664">
            <w:pPr>
              <w:spacing w:before="120"/>
              <w:rPr>
                <w:szCs w:val="28"/>
              </w:rPr>
            </w:pPr>
          </w:p>
          <w:p w14:paraId="45B76BC7" w14:textId="77777777" w:rsidR="00240664" w:rsidRDefault="00240664">
            <w:pPr>
              <w:ind w:firstLine="720"/>
              <w:rPr>
                <w:szCs w:val="28"/>
              </w:rPr>
            </w:pPr>
          </w:p>
        </w:tc>
        <w:tc>
          <w:tcPr>
            <w:tcW w:w="9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8AE8F41" w14:textId="77777777" w:rsidR="00240664" w:rsidRDefault="00A0656C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 </w:t>
            </w:r>
          </w:p>
        </w:tc>
        <w:tc>
          <w:tcPr>
            <w:tcW w:w="93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BBA81E9" w14:textId="77777777" w:rsidR="00240664" w:rsidRDefault="00A0656C" w:rsidP="00DF0811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Так</w:t>
            </w:r>
          </w:p>
        </w:tc>
        <w:tc>
          <w:tcPr>
            <w:tcW w:w="1455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D16A48E" w14:textId="77777777" w:rsidR="00240664" w:rsidRDefault="00A0656C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 xml:space="preserve"> Тамбур відповідає зазначеним розмірам</w:t>
            </w:r>
          </w:p>
          <w:p w14:paraId="78B3BE6A" w14:textId="77777777" w:rsidR="00240664" w:rsidRDefault="00240664">
            <w:pPr>
              <w:rPr>
                <w:sz w:val="20"/>
              </w:rPr>
            </w:pPr>
          </w:p>
          <w:p w14:paraId="229CD8C1" w14:textId="77777777" w:rsidR="00240664" w:rsidRDefault="00A0656C">
            <w:pPr>
              <w:jc w:val="center"/>
              <w:rPr>
                <w:sz w:val="20"/>
              </w:rPr>
            </w:pPr>
            <w:r>
              <w:rPr>
                <w:noProof/>
                <w:szCs w:val="28"/>
                <w:lang w:val="ru-RU" w:eastAsia="ru-RU"/>
              </w:rPr>
              <w:drawing>
                <wp:inline distT="0" distB="0" distL="0" distR="0" wp14:anchorId="33CC22A7" wp14:editId="395A3364">
                  <wp:extent cx="428625" cy="952500"/>
                  <wp:effectExtent l="0" t="0" r="9525" b="0"/>
                  <wp:docPr id="2" name="Рисунок 2" descr="C:\Users\User\Desktop\0-02-05-41532bce91ab570fa605048a42624c953b225ae1788b539e24c264327576bf29_d4e56f3618ad6cb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Рисунок 2" descr="C:\Users\User\Desktop\0-02-05-41532bce91ab570fa605048a42624c953b225ae1788b539e24c264327576bf29_d4e56f3618ad6cb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32192" cy="96042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  <w:sz w:val="20"/>
                <w:lang w:val="ru-RU" w:eastAsia="ru-RU"/>
              </w:rPr>
              <w:drawing>
                <wp:inline distT="0" distB="0" distL="0" distR="0" wp14:anchorId="54724B2F" wp14:editId="3FBB2B55">
                  <wp:extent cx="415290" cy="923925"/>
                  <wp:effectExtent l="0" t="0" r="3810" b="0"/>
                  <wp:docPr id="1" name="Рисунок 1" descr="C:\Users\User\Desktop\0-02-05-eaa2328fec81c72d33f4b3080b126b0a0c2439f66a227c4231fd0e3122c94925_c2e1bf585dce8510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Рисунок 1" descr="C:\Users\User\Desktop\0-02-05-eaa2328fec81c72d33f4b3080b126b0a0c2439f66a227c4231fd0e3122c94925_c2e1bf585dce8510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2929" cy="9398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76341B7B" w14:textId="77777777" w:rsidR="00240664" w:rsidRDefault="00240664">
            <w:pPr>
              <w:jc w:val="center"/>
              <w:rPr>
                <w:sz w:val="20"/>
              </w:rPr>
            </w:pPr>
          </w:p>
          <w:p w14:paraId="480F46CD" w14:textId="77777777" w:rsidR="00240664" w:rsidRDefault="00240664">
            <w:pPr>
              <w:jc w:val="center"/>
              <w:rPr>
                <w:sz w:val="20"/>
              </w:rPr>
            </w:pPr>
          </w:p>
        </w:tc>
      </w:tr>
      <w:tr w:rsidR="00240664" w14:paraId="67001E9F" w14:textId="77777777">
        <w:trPr>
          <w:trHeight w:val="20"/>
        </w:trPr>
        <w:tc>
          <w:tcPr>
            <w:tcW w:w="1689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89AB3D7" w14:textId="77777777" w:rsidR="00240664" w:rsidRDefault="00A0656C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>12) майданчик перед входом, а також пандус, сходи, підіймальні пристрої для осіб з інвалідністю захищені від атмосферних опадів навісом</w:t>
            </w:r>
          </w:p>
          <w:p w14:paraId="31F1E4F2" w14:textId="77777777" w:rsidR="00240664" w:rsidRDefault="00240664">
            <w:pPr>
              <w:spacing w:before="120"/>
              <w:rPr>
                <w:szCs w:val="28"/>
              </w:rPr>
            </w:pPr>
          </w:p>
          <w:p w14:paraId="27E8E757" w14:textId="77777777" w:rsidR="00240664" w:rsidRDefault="00240664">
            <w:pPr>
              <w:spacing w:before="120"/>
              <w:rPr>
                <w:szCs w:val="28"/>
              </w:rPr>
            </w:pPr>
          </w:p>
        </w:tc>
        <w:tc>
          <w:tcPr>
            <w:tcW w:w="9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CFFBCC3" w14:textId="77777777" w:rsidR="00240664" w:rsidRDefault="00A0656C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 </w:t>
            </w:r>
          </w:p>
        </w:tc>
        <w:tc>
          <w:tcPr>
            <w:tcW w:w="93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9F95B9B" w14:textId="77777777" w:rsidR="00240664" w:rsidRDefault="00A0656C" w:rsidP="00DF0811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Так</w:t>
            </w:r>
          </w:p>
        </w:tc>
        <w:tc>
          <w:tcPr>
            <w:tcW w:w="1455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E3C3030" w14:textId="77777777" w:rsidR="00240664" w:rsidRDefault="00A0656C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 xml:space="preserve"> Над вхідними дверима є навіс</w:t>
            </w:r>
          </w:p>
          <w:p w14:paraId="061163FA" w14:textId="77777777" w:rsidR="00240664" w:rsidRDefault="00240664">
            <w:pPr>
              <w:rPr>
                <w:sz w:val="20"/>
              </w:rPr>
            </w:pPr>
          </w:p>
          <w:p w14:paraId="64352CAF" w14:textId="77777777" w:rsidR="00240664" w:rsidRDefault="00A0656C">
            <w:pPr>
              <w:rPr>
                <w:sz w:val="20"/>
              </w:rPr>
            </w:pPr>
            <w:r>
              <w:rPr>
                <w:noProof/>
                <w:sz w:val="20"/>
                <w:lang w:val="ru-RU" w:eastAsia="ru-RU"/>
              </w:rPr>
              <w:drawing>
                <wp:inline distT="0" distB="0" distL="0" distR="0" wp14:anchorId="0A7A2CE1" wp14:editId="0C1874C8">
                  <wp:extent cx="531495" cy="922020"/>
                  <wp:effectExtent l="0" t="0" r="1905" b="0"/>
                  <wp:docPr id="3" name="Рисунок 3" descr="C:\Users\User\Desktop\0-02-05-012b5f1725eb8fcd32882577722af02b5fa5badcc65eeb02aefa31ab47b32ab0_dd95f7a802facb23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Рисунок 3" descr="C:\Users\User\Desktop\0-02-05-012b5f1725eb8fcd32882577722af02b5fa5badcc65eeb02aefa31ab47b32ab0_dd95f7a802facb23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42620" cy="9417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40664" w14:paraId="0621467F" w14:textId="77777777">
        <w:trPr>
          <w:trHeight w:val="20"/>
        </w:trPr>
        <w:tc>
          <w:tcPr>
            <w:tcW w:w="1689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AA3ACEE" w14:textId="77777777" w:rsidR="00240664" w:rsidRDefault="00A0656C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 xml:space="preserve">13) відсутні перешкоди (решітка для витирання ніг із чарунками, розмір </w:t>
            </w:r>
            <w:r>
              <w:rPr>
                <w:szCs w:val="28"/>
              </w:rPr>
              <w:lastRenderedPageBreak/>
              <w:t>однієї із сторін якої становить більше ніж 1,5 сантиметра, рівень верху якої не збігається із рівнем підлоги) і перепади висоти підлоги на вході</w:t>
            </w:r>
          </w:p>
        </w:tc>
        <w:tc>
          <w:tcPr>
            <w:tcW w:w="9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42DE0E8" w14:textId="77777777" w:rsidR="00240664" w:rsidRDefault="00A0656C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lastRenderedPageBreak/>
              <w:t xml:space="preserve"> </w:t>
            </w:r>
          </w:p>
        </w:tc>
        <w:tc>
          <w:tcPr>
            <w:tcW w:w="93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F19F1D5" w14:textId="77777777" w:rsidR="00240664" w:rsidRDefault="00A0656C" w:rsidP="00DF0811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Так</w:t>
            </w:r>
          </w:p>
        </w:tc>
        <w:tc>
          <w:tcPr>
            <w:tcW w:w="1455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15F5225" w14:textId="77777777" w:rsidR="00240664" w:rsidRDefault="00A0656C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 xml:space="preserve"> Перешкоди відсутні</w:t>
            </w:r>
          </w:p>
          <w:p w14:paraId="10DF2026" w14:textId="77777777" w:rsidR="00240664" w:rsidRDefault="00240664">
            <w:pPr>
              <w:rPr>
                <w:sz w:val="20"/>
              </w:rPr>
            </w:pPr>
          </w:p>
          <w:p w14:paraId="5AE108F3" w14:textId="77777777" w:rsidR="00240664" w:rsidRDefault="00A0656C">
            <w:pPr>
              <w:rPr>
                <w:sz w:val="20"/>
              </w:rPr>
            </w:pPr>
            <w:r>
              <w:rPr>
                <w:noProof/>
                <w:sz w:val="20"/>
                <w:lang w:val="ru-RU" w:eastAsia="ru-RU"/>
              </w:rPr>
              <w:lastRenderedPageBreak/>
              <w:drawing>
                <wp:inline distT="0" distB="0" distL="0" distR="0" wp14:anchorId="2144C33F" wp14:editId="66031044">
                  <wp:extent cx="678180" cy="866775"/>
                  <wp:effectExtent l="0" t="0" r="7620" b="0"/>
                  <wp:docPr id="4" name="Рисунок 4" descr="C:\Users\User\Desktop\0-02-05-9c90e8994ceaedfe430d7b662d84c6f6a996d7d5c9deb04d406d309abe84df32_28ce720a3e5932ba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Рисунок 4" descr="C:\Users\User\Desktop\0-02-05-9c90e8994ceaedfe430d7b662d84c6f6a996d7d5c9deb04d406d309abe84df32_28ce720a3e5932ba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 flipH="1">
                            <a:off x="0" y="0"/>
                            <a:ext cx="707198" cy="90306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40664" w14:paraId="4906EDB2" w14:textId="77777777">
        <w:trPr>
          <w:trHeight w:val="20"/>
        </w:trPr>
        <w:tc>
          <w:tcPr>
            <w:tcW w:w="1689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59A1F0C" w14:textId="77777777" w:rsidR="00240664" w:rsidRDefault="00A0656C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lastRenderedPageBreak/>
              <w:t>14) прохід без турнікета, а за наявності — ширина проходу у просвіті становить не менше ніж 1 метр</w:t>
            </w:r>
          </w:p>
        </w:tc>
        <w:tc>
          <w:tcPr>
            <w:tcW w:w="9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4A5EFF1" w14:textId="77777777" w:rsidR="00240664" w:rsidRDefault="00A0656C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висока</w:t>
            </w:r>
          </w:p>
        </w:tc>
        <w:tc>
          <w:tcPr>
            <w:tcW w:w="93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CF2CF90" w14:textId="77777777" w:rsidR="00240664" w:rsidRDefault="00A0656C" w:rsidP="00DF0811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Так</w:t>
            </w:r>
          </w:p>
        </w:tc>
        <w:tc>
          <w:tcPr>
            <w:tcW w:w="1455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A118713" w14:textId="77777777" w:rsidR="00240664" w:rsidRDefault="00A0656C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>Прохід без турнікету, ширина проходу 0,8 метра</w:t>
            </w:r>
          </w:p>
          <w:p w14:paraId="0D77D3D9" w14:textId="77777777" w:rsidR="00240664" w:rsidRDefault="00A0656C">
            <w:pPr>
              <w:spacing w:before="120"/>
              <w:rPr>
                <w:sz w:val="20"/>
              </w:rPr>
            </w:pPr>
            <w:r>
              <w:rPr>
                <w:noProof/>
                <w:sz w:val="20"/>
                <w:lang w:val="ru-RU" w:eastAsia="ru-RU"/>
              </w:rPr>
              <w:drawing>
                <wp:inline distT="0" distB="0" distL="0" distR="0" wp14:anchorId="1E93EC61" wp14:editId="2BDFF964">
                  <wp:extent cx="648335" cy="828675"/>
                  <wp:effectExtent l="0" t="0" r="0" b="0"/>
                  <wp:docPr id="5" name="Рисунок 5" descr="C:\Users\User\Desktop\0-02-05-9c90e8994ceaedfe430d7b662d84c6f6a996d7d5c9deb04d406d309abe84df32_28ce720a3e5932ba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Рисунок 5" descr="C:\Users\User\Desktop\0-02-05-9c90e8994ceaedfe430d7b662d84c6f6a996d7d5c9deb04d406d309abe84df32_28ce720a3e5932ba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 flipH="1">
                            <a:off x="0" y="0"/>
                            <a:ext cx="675774" cy="8629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40664" w14:paraId="281AE32E" w14:textId="77777777">
        <w:trPr>
          <w:trHeight w:val="20"/>
        </w:trPr>
        <w:tc>
          <w:tcPr>
            <w:tcW w:w="1689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9D9928B" w14:textId="77777777" w:rsidR="00240664" w:rsidRDefault="00A0656C">
            <w:pPr>
              <w:spacing w:before="120"/>
              <w:rPr>
                <w:b/>
                <w:szCs w:val="28"/>
                <w:u w:val="single"/>
              </w:rPr>
            </w:pPr>
            <w:r>
              <w:rPr>
                <w:b/>
                <w:szCs w:val="28"/>
                <w:u w:val="single"/>
              </w:rPr>
              <w:t>3. Шляхи руху всередині будівлі або споруди, приміщення, де надається послуга, допоміжні приміщення:</w:t>
            </w:r>
          </w:p>
        </w:tc>
        <w:tc>
          <w:tcPr>
            <w:tcW w:w="9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AD79FE9" w14:textId="77777777" w:rsidR="00240664" w:rsidRDefault="00A0656C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 </w:t>
            </w:r>
          </w:p>
        </w:tc>
        <w:tc>
          <w:tcPr>
            <w:tcW w:w="93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D1E7713" w14:textId="77777777" w:rsidR="00240664" w:rsidRDefault="00240664" w:rsidP="00DF0811">
            <w:pPr>
              <w:spacing w:before="120"/>
              <w:jc w:val="center"/>
              <w:rPr>
                <w:szCs w:val="28"/>
              </w:rPr>
            </w:pPr>
          </w:p>
        </w:tc>
        <w:tc>
          <w:tcPr>
            <w:tcW w:w="1455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4CAEE0A" w14:textId="77777777" w:rsidR="00240664" w:rsidRDefault="00A0656C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 xml:space="preserve"> </w:t>
            </w:r>
          </w:p>
        </w:tc>
      </w:tr>
      <w:tr w:rsidR="00240664" w14:paraId="5A194F28" w14:textId="77777777">
        <w:trPr>
          <w:trHeight w:val="20"/>
        </w:trPr>
        <w:tc>
          <w:tcPr>
            <w:tcW w:w="1689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A8A24C5" w14:textId="77777777" w:rsidR="00240664" w:rsidRDefault="00A0656C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>1) на шляхах руху осіб з інвалідністю відсутні сходи або наявні сходи і пандус, а за необхідності — підіймальні платформи, вертикальні підйомники тощо</w:t>
            </w:r>
          </w:p>
        </w:tc>
        <w:tc>
          <w:tcPr>
            <w:tcW w:w="9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0B150DE" w14:textId="77777777" w:rsidR="00240664" w:rsidRDefault="00A0656C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висока</w:t>
            </w:r>
          </w:p>
        </w:tc>
        <w:tc>
          <w:tcPr>
            <w:tcW w:w="93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D780A12" w14:textId="77777777" w:rsidR="00240664" w:rsidRDefault="00A0656C" w:rsidP="00DF0811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Ні</w:t>
            </w:r>
          </w:p>
        </w:tc>
        <w:tc>
          <w:tcPr>
            <w:tcW w:w="1455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12741F0" w14:textId="77777777" w:rsidR="00240664" w:rsidRDefault="00A0656C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>Відсутні сходи,  пандус</w:t>
            </w:r>
          </w:p>
        </w:tc>
      </w:tr>
      <w:tr w:rsidR="00240664" w14:paraId="777E370D" w14:textId="77777777">
        <w:trPr>
          <w:trHeight w:val="20"/>
        </w:trPr>
        <w:tc>
          <w:tcPr>
            <w:tcW w:w="1689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7FE8980" w14:textId="77777777" w:rsidR="00240664" w:rsidRDefault="00A0656C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 xml:space="preserve">2) </w:t>
            </w:r>
            <w:r>
              <w:t>уклон</w:t>
            </w:r>
            <w:r>
              <w:rPr>
                <w:szCs w:val="28"/>
              </w:rPr>
              <w:t xml:space="preserve"> пандуса становить не більше ніж 8 відсотків (на 1 метр довжини по горизонтальній площині не більше ніж 8 сантиметрів підйому), ширина пандуса — не менше ніж 1,2 метра у просвіті, уздовж обох боків усіх сходів і пандусів встановлено огорожу із поручнями, </w:t>
            </w:r>
            <w:r>
              <w:rPr>
                <w:szCs w:val="28"/>
              </w:rPr>
              <w:lastRenderedPageBreak/>
              <w:t xml:space="preserve">поручні пандусів розташовані на висоті 0,7 і 0,9 метра, завершальні частини поручнів продовжені по горизонталі на 0,3 метра </w:t>
            </w:r>
            <w:r>
              <w:rPr>
                <w:szCs w:val="28"/>
              </w:rPr>
              <w:br/>
              <w:t>(як вгорі, так і внизу)</w:t>
            </w:r>
          </w:p>
        </w:tc>
        <w:tc>
          <w:tcPr>
            <w:tcW w:w="9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AEDBBE2" w14:textId="77777777" w:rsidR="00240664" w:rsidRDefault="00A0656C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lastRenderedPageBreak/>
              <w:t>висока</w:t>
            </w:r>
          </w:p>
        </w:tc>
        <w:tc>
          <w:tcPr>
            <w:tcW w:w="93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D4D9269" w14:textId="77777777" w:rsidR="00240664" w:rsidRDefault="00A0656C" w:rsidP="00DF0811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Ні</w:t>
            </w:r>
          </w:p>
        </w:tc>
        <w:tc>
          <w:tcPr>
            <w:tcW w:w="1455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3F6A0A9" w14:textId="77777777" w:rsidR="00240664" w:rsidRDefault="00A0656C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>Пандус відсутній</w:t>
            </w:r>
          </w:p>
        </w:tc>
      </w:tr>
      <w:tr w:rsidR="00240664" w14:paraId="4924C9A7" w14:textId="77777777">
        <w:trPr>
          <w:trHeight w:val="20"/>
        </w:trPr>
        <w:tc>
          <w:tcPr>
            <w:tcW w:w="1689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012EEC0" w14:textId="77777777" w:rsidR="00240664" w:rsidRDefault="00A0656C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lastRenderedPageBreak/>
              <w:t>3) усі сходи в межах одного маршу однакові за формою, шириною і висотою підйому сходинок, а також мають контрастне маркування кольором першої та останньої сходинки (ширина маркування горизонтальної площини ребра — не менше ніж 10 сантиметрів, вертикальної — не менше ніж 5 сантиметрів)</w:t>
            </w:r>
          </w:p>
        </w:tc>
        <w:tc>
          <w:tcPr>
            <w:tcW w:w="9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15E0D7F" w14:textId="77777777" w:rsidR="00240664" w:rsidRDefault="00A0656C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висока</w:t>
            </w:r>
          </w:p>
        </w:tc>
        <w:tc>
          <w:tcPr>
            <w:tcW w:w="93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038A180" w14:textId="77777777" w:rsidR="00240664" w:rsidRDefault="00240664" w:rsidP="00DF0811">
            <w:pPr>
              <w:spacing w:before="120"/>
              <w:jc w:val="center"/>
              <w:rPr>
                <w:szCs w:val="28"/>
              </w:rPr>
            </w:pPr>
          </w:p>
        </w:tc>
        <w:tc>
          <w:tcPr>
            <w:tcW w:w="1455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7984F3E" w14:textId="77777777" w:rsidR="00240664" w:rsidRDefault="00A0656C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 xml:space="preserve"> В приміщенні сходи відсутні</w:t>
            </w:r>
          </w:p>
        </w:tc>
      </w:tr>
      <w:tr w:rsidR="00240664" w14:paraId="37883348" w14:textId="77777777">
        <w:trPr>
          <w:trHeight w:val="20"/>
        </w:trPr>
        <w:tc>
          <w:tcPr>
            <w:tcW w:w="1689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358E27E" w14:textId="77777777" w:rsidR="00240664" w:rsidRDefault="00A0656C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>4) перед перешкодами, що становлять небезпеку для осіб з порушенням зору, а також паралельно до сходів, перед і після сходового маршу розташована попереджувальна тактильна смуга</w:t>
            </w:r>
          </w:p>
        </w:tc>
        <w:tc>
          <w:tcPr>
            <w:tcW w:w="9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3F5CB20" w14:textId="77777777" w:rsidR="00240664" w:rsidRDefault="00A0656C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 </w:t>
            </w:r>
          </w:p>
        </w:tc>
        <w:tc>
          <w:tcPr>
            <w:tcW w:w="93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77E4BD0" w14:textId="77777777" w:rsidR="00240664" w:rsidRDefault="00A0656C" w:rsidP="00DF0811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Ні</w:t>
            </w:r>
          </w:p>
        </w:tc>
        <w:tc>
          <w:tcPr>
            <w:tcW w:w="1455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32F4574" w14:textId="77777777" w:rsidR="00240664" w:rsidRDefault="00A0656C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 xml:space="preserve">В приміщенні попереджувальні смуги відсутні </w:t>
            </w:r>
          </w:p>
        </w:tc>
      </w:tr>
      <w:tr w:rsidR="00240664" w14:paraId="4836BC3F" w14:textId="77777777">
        <w:trPr>
          <w:trHeight w:val="20"/>
        </w:trPr>
        <w:tc>
          <w:tcPr>
            <w:tcW w:w="1689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F241736" w14:textId="77777777" w:rsidR="00240664" w:rsidRDefault="00A0656C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>5) забезпечено візуальний контраст дверей, а за наявності прозорих дверних (фасадних) конструкцій на них нанесено контрастне маркування кольором на висоті 1 метр — 1,5 метра</w:t>
            </w:r>
          </w:p>
        </w:tc>
        <w:tc>
          <w:tcPr>
            <w:tcW w:w="9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69B6C74" w14:textId="77777777" w:rsidR="00240664" w:rsidRDefault="00A0656C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 </w:t>
            </w:r>
          </w:p>
        </w:tc>
        <w:tc>
          <w:tcPr>
            <w:tcW w:w="93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39C5F1B" w14:textId="77777777" w:rsidR="00240664" w:rsidRDefault="00A0656C" w:rsidP="00DF0811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Ні</w:t>
            </w:r>
          </w:p>
        </w:tc>
        <w:tc>
          <w:tcPr>
            <w:tcW w:w="1455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0F954CB" w14:textId="77777777" w:rsidR="00240664" w:rsidRDefault="00A0656C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 xml:space="preserve">Візуальний контраст дверей відсутній </w:t>
            </w:r>
          </w:p>
        </w:tc>
      </w:tr>
      <w:tr w:rsidR="00240664" w14:paraId="253EA191" w14:textId="77777777">
        <w:trPr>
          <w:trHeight w:val="20"/>
        </w:trPr>
        <w:tc>
          <w:tcPr>
            <w:tcW w:w="1689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6E0A82E" w14:textId="77777777" w:rsidR="00240664" w:rsidRDefault="00A0656C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lastRenderedPageBreak/>
              <w:t xml:space="preserve">6) ширина дверних отворів становить не менше ніж </w:t>
            </w:r>
            <w:r>
              <w:t>0,</w:t>
            </w:r>
            <w:r>
              <w:rPr>
                <w:szCs w:val="28"/>
              </w:rPr>
              <w:t>9</w:t>
            </w:r>
            <w:r>
              <w:t> метра</w:t>
            </w:r>
            <w:r>
              <w:rPr>
                <w:szCs w:val="28"/>
              </w:rPr>
              <w:t xml:space="preserve"> у просвіті</w:t>
            </w:r>
          </w:p>
        </w:tc>
        <w:tc>
          <w:tcPr>
            <w:tcW w:w="9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3A0F11C" w14:textId="77777777" w:rsidR="00240664" w:rsidRDefault="00A0656C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висока</w:t>
            </w:r>
          </w:p>
        </w:tc>
        <w:tc>
          <w:tcPr>
            <w:tcW w:w="93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04E9782" w14:textId="77777777" w:rsidR="00240664" w:rsidRDefault="00A0656C" w:rsidP="00DF0811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Ні</w:t>
            </w:r>
          </w:p>
        </w:tc>
        <w:tc>
          <w:tcPr>
            <w:tcW w:w="1455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2175C5A" w14:textId="77777777" w:rsidR="00240664" w:rsidRDefault="00A0656C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>Ширина дверних отворів 0,8 м</w:t>
            </w:r>
          </w:p>
        </w:tc>
      </w:tr>
      <w:tr w:rsidR="00240664" w14:paraId="6FF414E4" w14:textId="77777777">
        <w:trPr>
          <w:trHeight w:val="20"/>
        </w:trPr>
        <w:tc>
          <w:tcPr>
            <w:tcW w:w="1689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EC90C58" w14:textId="77777777" w:rsidR="00240664" w:rsidRDefault="00A0656C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>7) відсутні пороги, а за наявності — висота кожного елемента порога не перевищує 2 сантиметрів, кути порогів заокруглені, у разі, коли елементи порога перевищують 2 сантиметри, між горизонтальними ділянками підлоги влаштовані скоси або пандус</w:t>
            </w:r>
          </w:p>
        </w:tc>
        <w:tc>
          <w:tcPr>
            <w:tcW w:w="9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1EB6F8D" w14:textId="77777777" w:rsidR="00240664" w:rsidRDefault="00A0656C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висока</w:t>
            </w:r>
          </w:p>
        </w:tc>
        <w:tc>
          <w:tcPr>
            <w:tcW w:w="93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0233723" w14:textId="77777777" w:rsidR="00240664" w:rsidRDefault="00A0656C" w:rsidP="00DF0811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Ні</w:t>
            </w:r>
          </w:p>
        </w:tc>
        <w:tc>
          <w:tcPr>
            <w:tcW w:w="1455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206F50F" w14:textId="77777777" w:rsidR="00240664" w:rsidRDefault="00A0656C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>Пороги наявні і їх висота більше 2 см</w:t>
            </w:r>
          </w:p>
        </w:tc>
      </w:tr>
      <w:tr w:rsidR="00240664" w14:paraId="1B3DCAE6" w14:textId="77777777">
        <w:trPr>
          <w:trHeight w:val="20"/>
        </w:trPr>
        <w:tc>
          <w:tcPr>
            <w:tcW w:w="1689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1D263DF" w14:textId="77777777" w:rsidR="00240664" w:rsidRDefault="00A0656C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>8) наявний візуальний контраст порогів, колон, інших об’єктів і перешкод, що становлять небезпеку для осіб з порушенням зору, а за відсутності — на них нанесено контрастне маркування кольором</w:t>
            </w:r>
          </w:p>
        </w:tc>
        <w:tc>
          <w:tcPr>
            <w:tcW w:w="9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F4E0AFE" w14:textId="77777777" w:rsidR="00240664" w:rsidRDefault="00A0656C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 </w:t>
            </w:r>
          </w:p>
        </w:tc>
        <w:tc>
          <w:tcPr>
            <w:tcW w:w="93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008C030" w14:textId="77777777" w:rsidR="00240664" w:rsidRDefault="00A0656C" w:rsidP="00DF0811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Ні</w:t>
            </w:r>
          </w:p>
        </w:tc>
        <w:tc>
          <w:tcPr>
            <w:tcW w:w="1455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AC1E368" w14:textId="77777777" w:rsidR="00240664" w:rsidRDefault="00A0656C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 xml:space="preserve">Візуальний контраст порогів відсутній </w:t>
            </w:r>
          </w:p>
        </w:tc>
      </w:tr>
      <w:tr w:rsidR="00240664" w14:paraId="064C86E6" w14:textId="77777777">
        <w:trPr>
          <w:trHeight w:val="20"/>
        </w:trPr>
        <w:tc>
          <w:tcPr>
            <w:tcW w:w="1689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C9DA349" w14:textId="77777777" w:rsidR="00240664" w:rsidRDefault="00A0656C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 xml:space="preserve">9) шляхи руху оснащені засобами орієнтування та інформування для осіб з порушенням слуху (зокрема інформаційні термінали, екрани, табло із написами у вигляді рухомого рядка, пристрої для забезпечення інформування в текстовому або </w:t>
            </w:r>
            <w:proofErr w:type="spellStart"/>
            <w:r>
              <w:rPr>
                <w:szCs w:val="28"/>
              </w:rPr>
              <w:t>відеоформаті</w:t>
            </w:r>
            <w:proofErr w:type="spellEnd"/>
            <w:r>
              <w:rPr>
                <w:szCs w:val="28"/>
              </w:rPr>
              <w:t xml:space="preserve">, перекладу на жестову мову, </w:t>
            </w:r>
            <w:r>
              <w:rPr>
                <w:szCs w:val="28"/>
              </w:rPr>
              <w:lastRenderedPageBreak/>
              <w:t>спеціальні персональні прилади для підсилення звуку), що відповідають вимогам державних стандартів</w:t>
            </w:r>
          </w:p>
        </w:tc>
        <w:tc>
          <w:tcPr>
            <w:tcW w:w="9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68DF72B" w14:textId="77777777" w:rsidR="00240664" w:rsidRDefault="00A0656C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lastRenderedPageBreak/>
              <w:t>висока</w:t>
            </w:r>
          </w:p>
        </w:tc>
        <w:tc>
          <w:tcPr>
            <w:tcW w:w="93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F5009AE" w14:textId="77777777" w:rsidR="00240664" w:rsidRDefault="00A0656C" w:rsidP="00DF0811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Ні</w:t>
            </w:r>
          </w:p>
        </w:tc>
        <w:tc>
          <w:tcPr>
            <w:tcW w:w="1455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C9048FB" w14:textId="77777777" w:rsidR="00240664" w:rsidRDefault="00A0656C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 xml:space="preserve">Шляхи руху не оснащені засобами орієнтування та інформування для осіб з порушенням слуху </w:t>
            </w:r>
          </w:p>
        </w:tc>
      </w:tr>
      <w:tr w:rsidR="00240664" w14:paraId="2087BE19" w14:textId="77777777">
        <w:trPr>
          <w:trHeight w:val="20"/>
        </w:trPr>
        <w:tc>
          <w:tcPr>
            <w:tcW w:w="1689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0DFE47F" w14:textId="77777777" w:rsidR="00240664" w:rsidRDefault="00A0656C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lastRenderedPageBreak/>
              <w:t>10) на шляхах руху осіб з інвалідністю немає предметів або горизонтальних перешкод</w:t>
            </w:r>
            <w:r>
              <w:t xml:space="preserve"> і </w:t>
            </w:r>
            <w:r>
              <w:rPr>
                <w:szCs w:val="28"/>
              </w:rPr>
              <w:t>таких</w:t>
            </w:r>
            <w:r>
              <w:t>, що виступають над поверхнею підлоги (конструкції, бордюри, пороги тощо)</w:t>
            </w:r>
          </w:p>
        </w:tc>
        <w:tc>
          <w:tcPr>
            <w:tcW w:w="9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84DA5CA" w14:textId="77777777" w:rsidR="00240664" w:rsidRDefault="00A0656C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висока</w:t>
            </w:r>
          </w:p>
        </w:tc>
        <w:tc>
          <w:tcPr>
            <w:tcW w:w="93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5DE256E" w14:textId="77777777" w:rsidR="00240664" w:rsidRDefault="00A0656C" w:rsidP="00DF0811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Так</w:t>
            </w:r>
          </w:p>
        </w:tc>
        <w:tc>
          <w:tcPr>
            <w:tcW w:w="1455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64EA7C8" w14:textId="77777777" w:rsidR="00240664" w:rsidRDefault="00A0656C" w:rsidP="00DF0811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>Перешкоди     відсутні</w:t>
            </w:r>
          </w:p>
          <w:p w14:paraId="02876DB1" w14:textId="77777777" w:rsidR="00DF0811" w:rsidRDefault="00DF0811" w:rsidP="00DF0811">
            <w:pPr>
              <w:spacing w:before="120"/>
              <w:rPr>
                <w:szCs w:val="28"/>
              </w:rPr>
            </w:pPr>
            <w:r>
              <w:rPr>
                <w:noProof/>
                <w:szCs w:val="28"/>
                <w:lang w:val="ru-RU" w:eastAsia="ru-RU"/>
              </w:rPr>
              <w:drawing>
                <wp:inline distT="0" distB="0" distL="0" distR="0" wp14:anchorId="4A6F34FD" wp14:editId="2750A893">
                  <wp:extent cx="584200" cy="869634"/>
                  <wp:effectExtent l="0" t="0" r="6350" b="6985"/>
                  <wp:docPr id="6" name="Рисунок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1.jpg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90424" cy="87889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40664" w14:paraId="6A6A474E" w14:textId="77777777">
        <w:trPr>
          <w:trHeight w:val="20"/>
        </w:trPr>
        <w:tc>
          <w:tcPr>
            <w:tcW w:w="1689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29491AA" w14:textId="77777777" w:rsidR="00240664" w:rsidRDefault="00A0656C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 xml:space="preserve">11) у туалетах загального користування (за наявності) (окремо для чоловіків і жінок) облаштовано універсальну кабіну, де забезпечено вільний простір для маневрування крісла колісного </w:t>
            </w:r>
            <w:r>
              <w:t>завдовжки та завширшки</w:t>
            </w:r>
            <w:r>
              <w:rPr>
                <w:szCs w:val="28"/>
              </w:rPr>
              <w:t xml:space="preserve"> </w:t>
            </w:r>
            <w:r>
              <w:t>не менше ніж</w:t>
            </w:r>
            <w:r>
              <w:rPr>
                <w:szCs w:val="28"/>
              </w:rPr>
              <w:t xml:space="preserve"> 1,5 метра</w:t>
            </w:r>
          </w:p>
        </w:tc>
        <w:tc>
          <w:tcPr>
            <w:tcW w:w="9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8A4E34C" w14:textId="77777777" w:rsidR="00240664" w:rsidRDefault="00A0656C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висока</w:t>
            </w:r>
          </w:p>
        </w:tc>
        <w:tc>
          <w:tcPr>
            <w:tcW w:w="93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8B0D1D3" w14:textId="77777777" w:rsidR="00240664" w:rsidRDefault="00A0656C" w:rsidP="00DF0811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Ні</w:t>
            </w:r>
          </w:p>
        </w:tc>
        <w:tc>
          <w:tcPr>
            <w:tcW w:w="1455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26E3EC1" w14:textId="77777777" w:rsidR="00240664" w:rsidRDefault="00A0656C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 xml:space="preserve">В приміщенні відділу туалет відсутній </w:t>
            </w:r>
          </w:p>
        </w:tc>
      </w:tr>
      <w:tr w:rsidR="00240664" w14:paraId="7C9F41B1" w14:textId="77777777">
        <w:trPr>
          <w:trHeight w:val="20"/>
        </w:trPr>
        <w:tc>
          <w:tcPr>
            <w:tcW w:w="1689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A3E6956" w14:textId="77777777" w:rsidR="00240664" w:rsidRDefault="00A0656C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 xml:space="preserve">12) окремі санітарно-гігієнічні приміщення (із окремим входом) обладнані аварійною (тривожною) сигналізацією із урахуванням осіб з порушеннями зору та слуху, привод якої розташовано на висоті </w:t>
            </w:r>
            <w:r>
              <w:rPr>
                <w:szCs w:val="28"/>
              </w:rPr>
              <w:br/>
              <w:t>0,8—1,1 метра від підлоги</w:t>
            </w:r>
          </w:p>
        </w:tc>
        <w:tc>
          <w:tcPr>
            <w:tcW w:w="9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75BAE3C" w14:textId="77777777" w:rsidR="00240664" w:rsidRDefault="00A0656C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 </w:t>
            </w:r>
          </w:p>
        </w:tc>
        <w:tc>
          <w:tcPr>
            <w:tcW w:w="93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337EACC" w14:textId="77777777" w:rsidR="00240664" w:rsidRDefault="00A0656C" w:rsidP="00DF0811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Ні</w:t>
            </w:r>
          </w:p>
        </w:tc>
        <w:tc>
          <w:tcPr>
            <w:tcW w:w="1455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3375407" w14:textId="77777777" w:rsidR="00240664" w:rsidRDefault="00A0656C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 xml:space="preserve">Окремі санітарно-гігієнічні приміщення відсутні </w:t>
            </w:r>
          </w:p>
        </w:tc>
      </w:tr>
      <w:tr w:rsidR="00240664" w14:paraId="6349ADC8" w14:textId="77777777">
        <w:trPr>
          <w:trHeight w:val="20"/>
        </w:trPr>
        <w:tc>
          <w:tcPr>
            <w:tcW w:w="1689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4A82981" w14:textId="77777777" w:rsidR="00240664" w:rsidRDefault="00A0656C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 xml:space="preserve">13) санітарно-гігієнічні та інші допоміжні приміщення, які є доступними для </w:t>
            </w:r>
            <w:r>
              <w:rPr>
                <w:szCs w:val="28"/>
              </w:rPr>
              <w:lastRenderedPageBreak/>
              <w:t>маломобільних груп населення, позначено інформаційними табличками з міжнародним символом доступності і написом, що продубльовано шрифтом Брайля</w:t>
            </w:r>
          </w:p>
        </w:tc>
        <w:tc>
          <w:tcPr>
            <w:tcW w:w="9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24CEA31" w14:textId="77777777" w:rsidR="00240664" w:rsidRDefault="00A0656C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lastRenderedPageBreak/>
              <w:t xml:space="preserve"> </w:t>
            </w:r>
          </w:p>
        </w:tc>
        <w:tc>
          <w:tcPr>
            <w:tcW w:w="93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BC139B6" w14:textId="77777777" w:rsidR="00240664" w:rsidRDefault="00A0656C" w:rsidP="00DF0811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Ні</w:t>
            </w:r>
          </w:p>
        </w:tc>
        <w:tc>
          <w:tcPr>
            <w:tcW w:w="1455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ECFC1C6" w14:textId="77777777" w:rsidR="00240664" w:rsidRDefault="00A0656C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>Санітарно-гігієнічні та інші приміщення відсутні</w:t>
            </w:r>
          </w:p>
        </w:tc>
      </w:tr>
      <w:tr w:rsidR="00240664" w14:paraId="15AEBCA2" w14:textId="77777777">
        <w:trPr>
          <w:trHeight w:val="20"/>
        </w:trPr>
        <w:tc>
          <w:tcPr>
            <w:tcW w:w="1689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C9CBE3B" w14:textId="77777777" w:rsidR="00240664" w:rsidRDefault="00A0656C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lastRenderedPageBreak/>
              <w:t>14) шляхи і напрямки руху, доступні та безпечні для осіб з інвалідністю, позначено міжнародним символом доступності</w:t>
            </w:r>
          </w:p>
        </w:tc>
        <w:tc>
          <w:tcPr>
            <w:tcW w:w="9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43A987A" w14:textId="77777777" w:rsidR="00240664" w:rsidRDefault="00A0656C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 </w:t>
            </w:r>
          </w:p>
        </w:tc>
        <w:tc>
          <w:tcPr>
            <w:tcW w:w="93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6F85F42" w14:textId="77777777" w:rsidR="00240664" w:rsidRDefault="00A0656C" w:rsidP="00DF0811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Так</w:t>
            </w:r>
          </w:p>
        </w:tc>
        <w:tc>
          <w:tcPr>
            <w:tcW w:w="1455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16B1FC5" w14:textId="77777777" w:rsidR="00240664" w:rsidRDefault="00A0656C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 xml:space="preserve"> Шляхи доступні та безпечні, але міжнародним символом не позначені</w:t>
            </w:r>
          </w:p>
        </w:tc>
      </w:tr>
      <w:tr w:rsidR="00240664" w14:paraId="64129294" w14:textId="77777777">
        <w:trPr>
          <w:trHeight w:val="20"/>
        </w:trPr>
        <w:tc>
          <w:tcPr>
            <w:tcW w:w="1689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B875430" w14:textId="77777777" w:rsidR="00240664" w:rsidRDefault="00A0656C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>15) місце розташування пандуса (за наявності) позначено міжнародним символом доступності</w:t>
            </w:r>
          </w:p>
        </w:tc>
        <w:tc>
          <w:tcPr>
            <w:tcW w:w="9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1B59E43" w14:textId="77777777" w:rsidR="00240664" w:rsidRDefault="00A0656C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 </w:t>
            </w:r>
          </w:p>
        </w:tc>
        <w:tc>
          <w:tcPr>
            <w:tcW w:w="93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F854EAC" w14:textId="77777777" w:rsidR="00240664" w:rsidRDefault="00A0656C" w:rsidP="00DF0811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Ні</w:t>
            </w:r>
          </w:p>
        </w:tc>
        <w:tc>
          <w:tcPr>
            <w:tcW w:w="1455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828109F" w14:textId="77777777" w:rsidR="00240664" w:rsidRDefault="00A0656C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 xml:space="preserve">Пандус відсутній </w:t>
            </w:r>
          </w:p>
        </w:tc>
      </w:tr>
      <w:tr w:rsidR="00240664" w14:paraId="3F3C8261" w14:textId="77777777">
        <w:trPr>
          <w:trHeight w:val="20"/>
        </w:trPr>
        <w:tc>
          <w:tcPr>
            <w:tcW w:w="1689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78E2A68" w14:textId="77777777" w:rsidR="00240664" w:rsidRDefault="00A0656C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 xml:space="preserve">16) на вході/виході встановлено план-схему будівлі, </w:t>
            </w:r>
            <w:r>
              <w:t>що містить інформацію про розташування приміщень, де надаються послуги,</w:t>
            </w:r>
            <w:r>
              <w:rPr>
                <w:szCs w:val="28"/>
              </w:rPr>
              <w:t xml:space="preserve"> на висоті </w:t>
            </w:r>
            <w:r>
              <w:rPr>
                <w:szCs w:val="28"/>
              </w:rPr>
              <w:br/>
              <w:t>1,2—1,6 метра від підлоги</w:t>
            </w:r>
          </w:p>
        </w:tc>
        <w:tc>
          <w:tcPr>
            <w:tcW w:w="9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3FDAE2C" w14:textId="77777777" w:rsidR="00240664" w:rsidRDefault="00A0656C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висока</w:t>
            </w:r>
          </w:p>
        </w:tc>
        <w:tc>
          <w:tcPr>
            <w:tcW w:w="93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60FB863" w14:textId="77777777" w:rsidR="00240664" w:rsidRDefault="00A0656C" w:rsidP="00DF0811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Так</w:t>
            </w:r>
          </w:p>
        </w:tc>
        <w:tc>
          <w:tcPr>
            <w:tcW w:w="1455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4215EBE" w14:textId="77777777" w:rsidR="00240664" w:rsidRDefault="00A0656C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 xml:space="preserve">На вході план-схема відділу в наявності </w:t>
            </w:r>
            <w:r w:rsidR="00273494">
              <w:rPr>
                <w:szCs w:val="28"/>
              </w:rPr>
              <w:pict w14:anchorId="5C5FE0FF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96pt;height:57pt">
                  <v:imagedata r:id="rId15" o:title="0-02-05-76d70b76765a59fa711946415c4cf326d3ad45df3b49ce02c7da9846c7602ad8_84d7b964b6f47b92"/>
                </v:shape>
              </w:pict>
            </w:r>
          </w:p>
        </w:tc>
      </w:tr>
      <w:tr w:rsidR="00240664" w14:paraId="0C4D0576" w14:textId="77777777">
        <w:trPr>
          <w:trHeight w:val="20"/>
        </w:trPr>
        <w:tc>
          <w:tcPr>
            <w:tcW w:w="1689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F6297B0" w14:textId="77777777" w:rsidR="00240664" w:rsidRDefault="00A0656C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>17) наявна мнемосхема приміщення та шляхів руху із дублюванням інформації шрифтом Брайля, яка розміщена під кутом 20—30 градусів від горизонтальної площини, а нижній край якої розташовано на висоті 0,9 метра від підлоги, до якої веде тактильна смуга</w:t>
            </w:r>
          </w:p>
        </w:tc>
        <w:tc>
          <w:tcPr>
            <w:tcW w:w="9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461E33F" w14:textId="77777777" w:rsidR="00240664" w:rsidRDefault="00A0656C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 </w:t>
            </w:r>
          </w:p>
        </w:tc>
        <w:tc>
          <w:tcPr>
            <w:tcW w:w="93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A57DD73" w14:textId="77777777" w:rsidR="00240664" w:rsidRDefault="00A0656C" w:rsidP="00DF0811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Ні</w:t>
            </w:r>
          </w:p>
        </w:tc>
        <w:tc>
          <w:tcPr>
            <w:tcW w:w="1455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7D75E65" w14:textId="77777777" w:rsidR="00240664" w:rsidRDefault="00A0656C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 xml:space="preserve">Схема відсутня </w:t>
            </w:r>
          </w:p>
        </w:tc>
      </w:tr>
      <w:tr w:rsidR="00240664" w14:paraId="2F05DD83" w14:textId="77777777">
        <w:trPr>
          <w:trHeight w:val="20"/>
        </w:trPr>
        <w:tc>
          <w:tcPr>
            <w:tcW w:w="1689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1D73F43" w14:textId="77777777" w:rsidR="00240664" w:rsidRDefault="00A0656C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 xml:space="preserve">18) </w:t>
            </w:r>
            <w:proofErr w:type="spellStart"/>
            <w:r>
              <w:rPr>
                <w:szCs w:val="28"/>
              </w:rPr>
              <w:t>освітленність</w:t>
            </w:r>
            <w:proofErr w:type="spellEnd"/>
            <w:r>
              <w:rPr>
                <w:szCs w:val="28"/>
              </w:rPr>
              <w:t xml:space="preserve"> (рівень освітлення) забезпечує </w:t>
            </w:r>
            <w:r>
              <w:rPr>
                <w:szCs w:val="28"/>
              </w:rPr>
              <w:lastRenderedPageBreak/>
              <w:t>безпечний прохід у коридорах і приміщеннях, зокрема на сходах, сприяє орієнтуванню</w:t>
            </w:r>
          </w:p>
        </w:tc>
        <w:tc>
          <w:tcPr>
            <w:tcW w:w="9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9A29414" w14:textId="77777777" w:rsidR="00240664" w:rsidRDefault="00A0656C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lastRenderedPageBreak/>
              <w:t>висока</w:t>
            </w:r>
          </w:p>
        </w:tc>
        <w:tc>
          <w:tcPr>
            <w:tcW w:w="93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D179996" w14:textId="77777777" w:rsidR="00240664" w:rsidRDefault="00A0656C" w:rsidP="00DF0811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Так</w:t>
            </w:r>
          </w:p>
        </w:tc>
        <w:tc>
          <w:tcPr>
            <w:tcW w:w="1455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D6BE38F" w14:textId="77777777" w:rsidR="00240664" w:rsidRDefault="00A0656C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 xml:space="preserve">Рівень освітлення відповідає нормам і </w:t>
            </w:r>
            <w:r>
              <w:rPr>
                <w:szCs w:val="28"/>
              </w:rPr>
              <w:lastRenderedPageBreak/>
              <w:t>забезпечує безпечний прохід</w:t>
            </w:r>
          </w:p>
        </w:tc>
      </w:tr>
      <w:tr w:rsidR="00240664" w14:paraId="0F7DED07" w14:textId="77777777">
        <w:trPr>
          <w:trHeight w:val="20"/>
        </w:trPr>
        <w:tc>
          <w:tcPr>
            <w:tcW w:w="1689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F0FA81C" w14:textId="77777777" w:rsidR="00240664" w:rsidRDefault="00A0656C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lastRenderedPageBreak/>
              <w:t>19) в аудиторіях і кабінетах створено освітленість (рівень освітлення), що дає змогу побачити обличчя людини, що розмовляє, і прочитати по губах сказане нею та/або побачити і розрізнити рухи рук людини, яка використовує мову жестів</w:t>
            </w:r>
          </w:p>
        </w:tc>
        <w:tc>
          <w:tcPr>
            <w:tcW w:w="9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6B0F284" w14:textId="77777777" w:rsidR="00240664" w:rsidRDefault="00A0656C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висока</w:t>
            </w:r>
          </w:p>
        </w:tc>
        <w:tc>
          <w:tcPr>
            <w:tcW w:w="93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D54A292" w14:textId="77777777" w:rsidR="00240664" w:rsidRDefault="00A0656C" w:rsidP="00DF0811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Так</w:t>
            </w:r>
          </w:p>
        </w:tc>
        <w:tc>
          <w:tcPr>
            <w:tcW w:w="1455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2ED951B" w14:textId="77777777" w:rsidR="00240664" w:rsidRDefault="00A0656C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>Так, рівень освітлення відповідає нормам</w:t>
            </w:r>
          </w:p>
        </w:tc>
      </w:tr>
      <w:tr w:rsidR="00240664" w14:paraId="2269EC85" w14:textId="77777777">
        <w:trPr>
          <w:trHeight w:val="20"/>
        </w:trPr>
        <w:tc>
          <w:tcPr>
            <w:tcW w:w="1689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CFACC34" w14:textId="77777777" w:rsidR="00240664" w:rsidRDefault="00A0656C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>20) у приміщенні, де надаються послуги, на шляхах руху осіб з інвалідністю немає предметів або горизонтальних перешкод і таких, що виступають над поверхнею підлоги (конструкції, бордюри, пороги тощо)</w:t>
            </w:r>
          </w:p>
        </w:tc>
        <w:tc>
          <w:tcPr>
            <w:tcW w:w="9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C78DC9A" w14:textId="77777777" w:rsidR="00240664" w:rsidRDefault="00A0656C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 </w:t>
            </w:r>
          </w:p>
        </w:tc>
        <w:tc>
          <w:tcPr>
            <w:tcW w:w="93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3B3E791" w14:textId="77777777" w:rsidR="00240664" w:rsidRDefault="00A0656C" w:rsidP="00DF0811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Так</w:t>
            </w:r>
          </w:p>
        </w:tc>
        <w:tc>
          <w:tcPr>
            <w:tcW w:w="1455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7C7ADF8" w14:textId="77777777" w:rsidR="00240664" w:rsidRDefault="00A0656C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 xml:space="preserve"> Перешкоди відсутні</w:t>
            </w:r>
          </w:p>
        </w:tc>
      </w:tr>
      <w:tr w:rsidR="00240664" w14:paraId="24255ECF" w14:textId="77777777">
        <w:trPr>
          <w:trHeight w:val="20"/>
        </w:trPr>
        <w:tc>
          <w:tcPr>
            <w:tcW w:w="1689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4A37398" w14:textId="77777777" w:rsidR="00240664" w:rsidRDefault="00A0656C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>21) ширина вільного від перешкод шляху руху в коридорах, приміщеннях, галереях становить не менше ніж 1,8 метра — за умови зустрічного руху</w:t>
            </w:r>
          </w:p>
        </w:tc>
        <w:tc>
          <w:tcPr>
            <w:tcW w:w="9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D9680C9" w14:textId="77777777" w:rsidR="00240664" w:rsidRDefault="00A0656C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висока</w:t>
            </w:r>
          </w:p>
        </w:tc>
        <w:tc>
          <w:tcPr>
            <w:tcW w:w="93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1D76E72" w14:textId="77777777" w:rsidR="00240664" w:rsidRDefault="00A0656C" w:rsidP="00DF0811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Так</w:t>
            </w:r>
          </w:p>
        </w:tc>
        <w:tc>
          <w:tcPr>
            <w:tcW w:w="1455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0B4D392" w14:textId="77777777" w:rsidR="00240664" w:rsidRDefault="00A0656C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 xml:space="preserve"> Ширина більше 1,8м</w:t>
            </w:r>
          </w:p>
        </w:tc>
      </w:tr>
      <w:tr w:rsidR="00240664" w14:paraId="5766174A" w14:textId="77777777">
        <w:trPr>
          <w:trHeight w:val="20"/>
        </w:trPr>
        <w:tc>
          <w:tcPr>
            <w:tcW w:w="1689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8B2EBB6" w14:textId="77777777" w:rsidR="00240664" w:rsidRDefault="00A0656C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>22) ширина проходу у приміщенні із обладнанням і меблями становить не менше ніж 1,2 метра</w:t>
            </w:r>
          </w:p>
        </w:tc>
        <w:tc>
          <w:tcPr>
            <w:tcW w:w="9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3098E05" w14:textId="77777777" w:rsidR="00240664" w:rsidRDefault="00A0656C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висока</w:t>
            </w:r>
          </w:p>
        </w:tc>
        <w:tc>
          <w:tcPr>
            <w:tcW w:w="93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09A14AE" w14:textId="77777777" w:rsidR="00240664" w:rsidRDefault="00A0656C" w:rsidP="00DF0811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Так</w:t>
            </w:r>
          </w:p>
        </w:tc>
        <w:tc>
          <w:tcPr>
            <w:tcW w:w="1455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2184042" w14:textId="77777777" w:rsidR="00240664" w:rsidRDefault="00A0656C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>Ширина проходу не менше 1,2м</w:t>
            </w:r>
          </w:p>
        </w:tc>
      </w:tr>
      <w:tr w:rsidR="00240664" w14:paraId="6D7EBFFA" w14:textId="77777777">
        <w:trPr>
          <w:trHeight w:val="20"/>
        </w:trPr>
        <w:tc>
          <w:tcPr>
            <w:tcW w:w="1689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29860A2" w14:textId="77777777" w:rsidR="00240664" w:rsidRDefault="00A0656C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 xml:space="preserve">23) висота столів, </w:t>
            </w:r>
            <w:proofErr w:type="spellStart"/>
            <w:r>
              <w:rPr>
                <w:szCs w:val="28"/>
              </w:rPr>
              <w:t>стійок</w:t>
            </w:r>
            <w:proofErr w:type="spellEnd"/>
            <w:r>
              <w:rPr>
                <w:szCs w:val="28"/>
              </w:rPr>
              <w:t xml:space="preserve">, пониженої секції рецепції становить 0,74—0,8 метра </w:t>
            </w:r>
            <w:r>
              <w:rPr>
                <w:szCs w:val="28"/>
              </w:rPr>
              <w:lastRenderedPageBreak/>
              <w:t>із вільним простором під стільницею заввишки не менше ніж 0,7 метра та завглибшки не менше 0,48 метра</w:t>
            </w:r>
          </w:p>
        </w:tc>
        <w:tc>
          <w:tcPr>
            <w:tcW w:w="9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ABFC5CC" w14:textId="77777777" w:rsidR="00240664" w:rsidRDefault="00A0656C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lastRenderedPageBreak/>
              <w:t xml:space="preserve"> </w:t>
            </w:r>
          </w:p>
        </w:tc>
        <w:tc>
          <w:tcPr>
            <w:tcW w:w="93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A13FDA1" w14:textId="77777777" w:rsidR="00240664" w:rsidRDefault="00A0656C" w:rsidP="00DF0811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Так</w:t>
            </w:r>
          </w:p>
        </w:tc>
        <w:tc>
          <w:tcPr>
            <w:tcW w:w="1455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BF5BDCB" w14:textId="77777777" w:rsidR="00240664" w:rsidRDefault="00A0656C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>Висота столів 0,74 м із вільним простором під стільницею</w:t>
            </w:r>
          </w:p>
        </w:tc>
      </w:tr>
      <w:tr w:rsidR="00240664" w14:paraId="4A926E11" w14:textId="77777777">
        <w:trPr>
          <w:trHeight w:val="20"/>
        </w:trPr>
        <w:tc>
          <w:tcPr>
            <w:tcW w:w="1689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297D29B" w14:textId="77777777" w:rsidR="00240664" w:rsidRDefault="00A0656C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lastRenderedPageBreak/>
              <w:t>24) шляхи евакуації та інформація про них є доступними для осіб з інвалідністю, насамперед осіб з інвалідністю, які пересуваються на кріслах колісних, мають порушення зору чи слуху</w:t>
            </w:r>
          </w:p>
        </w:tc>
        <w:tc>
          <w:tcPr>
            <w:tcW w:w="9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57756A9" w14:textId="77777777" w:rsidR="00240664" w:rsidRDefault="00A0656C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 </w:t>
            </w:r>
          </w:p>
        </w:tc>
        <w:tc>
          <w:tcPr>
            <w:tcW w:w="93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E443669" w14:textId="77777777" w:rsidR="00240664" w:rsidRDefault="00A0656C" w:rsidP="00DF0811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Ні</w:t>
            </w:r>
          </w:p>
        </w:tc>
        <w:tc>
          <w:tcPr>
            <w:tcW w:w="1455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9E829A5" w14:textId="77777777" w:rsidR="00240664" w:rsidRDefault="00A0656C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 xml:space="preserve"> Шляхи евакуації є доступними, але інформація про них для осіб, що мають порушення зору чи слуху відсутня</w:t>
            </w:r>
          </w:p>
        </w:tc>
      </w:tr>
      <w:tr w:rsidR="00240664" w14:paraId="4308FA31" w14:textId="77777777">
        <w:trPr>
          <w:trHeight w:val="20"/>
        </w:trPr>
        <w:tc>
          <w:tcPr>
            <w:tcW w:w="1689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E9554D2" w14:textId="77777777" w:rsidR="00240664" w:rsidRDefault="00A0656C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>25) пристрої сповіщення про надзвичайну ситуацію адаптовані для сприйняття особами з інвалідністю, насамперед особами з інвалідністю, які пересуваються на кріслах колісних, мають порушення зору чи слуху</w:t>
            </w:r>
          </w:p>
        </w:tc>
        <w:tc>
          <w:tcPr>
            <w:tcW w:w="9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1E3E38A" w14:textId="77777777" w:rsidR="00240664" w:rsidRDefault="00A0656C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висока</w:t>
            </w:r>
          </w:p>
        </w:tc>
        <w:tc>
          <w:tcPr>
            <w:tcW w:w="93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E9D0AA9" w14:textId="77777777" w:rsidR="00240664" w:rsidRDefault="00A0656C" w:rsidP="00DF0811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Ні</w:t>
            </w:r>
          </w:p>
        </w:tc>
        <w:tc>
          <w:tcPr>
            <w:tcW w:w="1455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9AED407" w14:textId="77777777" w:rsidR="00240664" w:rsidRDefault="00A0656C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 xml:space="preserve">Пристрої сповіщення у відділі відсутні </w:t>
            </w:r>
          </w:p>
        </w:tc>
      </w:tr>
      <w:tr w:rsidR="00240664" w14:paraId="62E3BDBA" w14:textId="77777777">
        <w:trPr>
          <w:trHeight w:val="20"/>
        </w:trPr>
        <w:tc>
          <w:tcPr>
            <w:tcW w:w="1689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A730823" w14:textId="77777777" w:rsidR="00240664" w:rsidRDefault="00A0656C">
            <w:pPr>
              <w:spacing w:before="120"/>
              <w:rPr>
                <w:b/>
                <w:szCs w:val="28"/>
                <w:u w:val="single"/>
              </w:rPr>
            </w:pPr>
            <w:r>
              <w:rPr>
                <w:b/>
                <w:szCs w:val="28"/>
                <w:u w:val="single"/>
              </w:rPr>
              <w:t>4. Вертикальні шляхи руху всередині будівлі або споруди (заввишки 2 поверхи і більше):</w:t>
            </w:r>
          </w:p>
        </w:tc>
        <w:tc>
          <w:tcPr>
            <w:tcW w:w="9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A0BF47E" w14:textId="77777777" w:rsidR="00240664" w:rsidRDefault="00A0656C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 </w:t>
            </w:r>
          </w:p>
        </w:tc>
        <w:tc>
          <w:tcPr>
            <w:tcW w:w="93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7AF4E13" w14:textId="77777777" w:rsidR="00240664" w:rsidRDefault="00A0656C" w:rsidP="00DF0811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Ні</w:t>
            </w:r>
          </w:p>
        </w:tc>
        <w:tc>
          <w:tcPr>
            <w:tcW w:w="1455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B5339F9" w14:textId="77777777" w:rsidR="00240664" w:rsidRDefault="00A0656C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 xml:space="preserve">Відділ освіти знаходиться в одноповерховому приміщенні </w:t>
            </w:r>
          </w:p>
        </w:tc>
      </w:tr>
      <w:tr w:rsidR="00240664" w14:paraId="21006848" w14:textId="77777777">
        <w:trPr>
          <w:trHeight w:val="20"/>
        </w:trPr>
        <w:tc>
          <w:tcPr>
            <w:tcW w:w="1689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5F27238" w14:textId="77777777" w:rsidR="00240664" w:rsidRDefault="00A0656C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 xml:space="preserve">1) усі сходи в межах одного маршу однакові за формою, шириною і висотою підйому сходинок, а також мають контрастне маркування кольором першої та останньої сходинки (ширина маркування горизонтальної площини ребра — не менше ніж 10 сантиметрів, </w:t>
            </w:r>
            <w:r>
              <w:rPr>
                <w:szCs w:val="28"/>
              </w:rPr>
              <w:lastRenderedPageBreak/>
              <w:t>вертикальної — не менше ніж 5 сантиметрів)</w:t>
            </w:r>
          </w:p>
        </w:tc>
        <w:tc>
          <w:tcPr>
            <w:tcW w:w="9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114AC87" w14:textId="77777777" w:rsidR="00240664" w:rsidRDefault="00A0656C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lastRenderedPageBreak/>
              <w:t xml:space="preserve"> </w:t>
            </w:r>
          </w:p>
        </w:tc>
        <w:tc>
          <w:tcPr>
            <w:tcW w:w="93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12B9D3F" w14:textId="77777777" w:rsidR="00240664" w:rsidRDefault="00A0656C" w:rsidP="00DF0811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Ні</w:t>
            </w:r>
          </w:p>
        </w:tc>
        <w:tc>
          <w:tcPr>
            <w:tcW w:w="1455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13C4A70" w14:textId="77777777" w:rsidR="00240664" w:rsidRDefault="00A0656C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 xml:space="preserve">Приміщення одноповерхове </w:t>
            </w:r>
          </w:p>
        </w:tc>
      </w:tr>
      <w:tr w:rsidR="00240664" w14:paraId="08534243" w14:textId="77777777">
        <w:trPr>
          <w:trHeight w:val="20"/>
        </w:trPr>
        <w:tc>
          <w:tcPr>
            <w:tcW w:w="1689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7AD5179" w14:textId="77777777" w:rsidR="00240664" w:rsidRDefault="00A0656C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lastRenderedPageBreak/>
              <w:t>2) паралельно до сходів, перед і після сходового маршу розташована попереджувальна тактильна смуга</w:t>
            </w:r>
          </w:p>
        </w:tc>
        <w:tc>
          <w:tcPr>
            <w:tcW w:w="9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F1B5517" w14:textId="77777777" w:rsidR="00240664" w:rsidRDefault="00A0656C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 </w:t>
            </w:r>
          </w:p>
        </w:tc>
        <w:tc>
          <w:tcPr>
            <w:tcW w:w="93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69C2DCC" w14:textId="77777777" w:rsidR="00240664" w:rsidRDefault="00A0656C" w:rsidP="00DF0811">
            <w:pPr>
              <w:spacing w:before="120"/>
              <w:jc w:val="center"/>
              <w:rPr>
                <w:szCs w:val="28"/>
              </w:rPr>
            </w:pPr>
            <w:r>
              <w:t>Ні</w:t>
            </w:r>
          </w:p>
        </w:tc>
        <w:tc>
          <w:tcPr>
            <w:tcW w:w="1455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095A7CE" w14:textId="77777777" w:rsidR="00240664" w:rsidRDefault="00A0656C">
            <w:pPr>
              <w:spacing w:before="120"/>
              <w:rPr>
                <w:szCs w:val="28"/>
              </w:rPr>
            </w:pPr>
            <w:r>
              <w:t xml:space="preserve">Приміщення одноповерхове </w:t>
            </w:r>
          </w:p>
        </w:tc>
      </w:tr>
      <w:tr w:rsidR="00240664" w14:paraId="39DB6DDB" w14:textId="77777777">
        <w:trPr>
          <w:trHeight w:val="20"/>
        </w:trPr>
        <w:tc>
          <w:tcPr>
            <w:tcW w:w="1689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D21AF32" w14:textId="77777777" w:rsidR="00240664" w:rsidRDefault="00A0656C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>3) у разі розташування приміщень, де надаються послуги, або допоміжних приміщень вище першого поверху будівлі або споруди обладнані ліфтом, ескалатором, підйомником тощо, доступними для користування осіб з інвалідністю, що відповідають вимогам державних стандартів</w:t>
            </w:r>
          </w:p>
        </w:tc>
        <w:tc>
          <w:tcPr>
            <w:tcW w:w="9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04B18FA" w14:textId="77777777" w:rsidR="00240664" w:rsidRDefault="00A0656C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 </w:t>
            </w:r>
          </w:p>
        </w:tc>
        <w:tc>
          <w:tcPr>
            <w:tcW w:w="93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C09D7CF" w14:textId="77777777" w:rsidR="00240664" w:rsidRDefault="00A0656C" w:rsidP="00DF0811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Ні</w:t>
            </w:r>
          </w:p>
        </w:tc>
        <w:tc>
          <w:tcPr>
            <w:tcW w:w="1455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0A8E164" w14:textId="77777777" w:rsidR="00240664" w:rsidRDefault="00A0656C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 xml:space="preserve"> Приміщення одноповерхове</w:t>
            </w:r>
          </w:p>
        </w:tc>
      </w:tr>
      <w:tr w:rsidR="00240664" w14:paraId="49086026" w14:textId="77777777">
        <w:trPr>
          <w:trHeight w:val="20"/>
        </w:trPr>
        <w:tc>
          <w:tcPr>
            <w:tcW w:w="1689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2122AB3" w14:textId="77777777" w:rsidR="00240664" w:rsidRDefault="00A0656C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 xml:space="preserve">4) </w:t>
            </w:r>
            <w:r>
              <w:t>ширина дверей ліфта у просвіті становить не менше ніж 0,9 метра, ширина кабіни — 1,1 метра, глибина кабіни — 1,4 метра</w:t>
            </w:r>
          </w:p>
        </w:tc>
        <w:tc>
          <w:tcPr>
            <w:tcW w:w="9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DFCDB15" w14:textId="77777777" w:rsidR="00240664" w:rsidRDefault="00A0656C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 </w:t>
            </w:r>
          </w:p>
        </w:tc>
        <w:tc>
          <w:tcPr>
            <w:tcW w:w="93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86DAE76" w14:textId="77777777" w:rsidR="00240664" w:rsidRDefault="00A0656C" w:rsidP="00DF0811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Ні</w:t>
            </w:r>
          </w:p>
        </w:tc>
        <w:tc>
          <w:tcPr>
            <w:tcW w:w="1455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2CACC31" w14:textId="77777777" w:rsidR="00240664" w:rsidRDefault="00A0656C" w:rsidP="00DF0811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 xml:space="preserve"> </w:t>
            </w:r>
            <w:r w:rsidR="00DF0811" w:rsidRPr="006F59E4">
              <w:rPr>
                <w:szCs w:val="28"/>
              </w:rPr>
              <w:t>Не застосовується</w:t>
            </w:r>
          </w:p>
        </w:tc>
      </w:tr>
      <w:tr w:rsidR="00240664" w14:paraId="5732D3B9" w14:textId="77777777">
        <w:trPr>
          <w:trHeight w:val="20"/>
        </w:trPr>
        <w:tc>
          <w:tcPr>
            <w:tcW w:w="1689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15D5E4E" w14:textId="77777777" w:rsidR="00240664" w:rsidRDefault="00A0656C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 xml:space="preserve">5) </w:t>
            </w:r>
            <w:r>
              <w:t xml:space="preserve">висота розташування зовнішніх і внутрішніх кнопок керування ліфтом </w:t>
            </w:r>
            <w:r>
              <w:br/>
              <w:t>0,85</w:t>
            </w:r>
            <w:r>
              <w:rPr>
                <w:szCs w:val="28"/>
              </w:rPr>
              <w:t>—</w:t>
            </w:r>
            <w:r>
              <w:t>1,1</w:t>
            </w:r>
            <w:r>
              <w:rPr>
                <w:szCs w:val="28"/>
              </w:rPr>
              <w:t xml:space="preserve"> </w:t>
            </w:r>
            <w:r>
              <w:t>метра від підлоги</w:t>
            </w:r>
          </w:p>
        </w:tc>
        <w:tc>
          <w:tcPr>
            <w:tcW w:w="9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5F7C1A2" w14:textId="77777777" w:rsidR="00240664" w:rsidRDefault="00A0656C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 </w:t>
            </w:r>
          </w:p>
        </w:tc>
        <w:tc>
          <w:tcPr>
            <w:tcW w:w="93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CCC41E4" w14:textId="77777777" w:rsidR="00240664" w:rsidRDefault="00A0656C" w:rsidP="00DF0811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Ні</w:t>
            </w:r>
          </w:p>
        </w:tc>
        <w:tc>
          <w:tcPr>
            <w:tcW w:w="1455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30879BB" w14:textId="77777777" w:rsidR="00240664" w:rsidRDefault="00DF0811">
            <w:pPr>
              <w:spacing w:before="120"/>
              <w:rPr>
                <w:szCs w:val="28"/>
              </w:rPr>
            </w:pPr>
            <w:r w:rsidRPr="006F59E4">
              <w:rPr>
                <w:szCs w:val="28"/>
              </w:rPr>
              <w:t>Не застосовується</w:t>
            </w:r>
          </w:p>
        </w:tc>
      </w:tr>
      <w:tr w:rsidR="00240664" w14:paraId="5AA8AF9E" w14:textId="77777777">
        <w:trPr>
          <w:trHeight w:val="20"/>
        </w:trPr>
        <w:tc>
          <w:tcPr>
            <w:tcW w:w="1689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3F14369" w14:textId="77777777" w:rsidR="00240664" w:rsidRDefault="00A0656C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>6) процес відкриття/закриття дверей ліфта супроводжується звуковим сигналом і голосовим повідомленням про номер поверху</w:t>
            </w:r>
          </w:p>
        </w:tc>
        <w:tc>
          <w:tcPr>
            <w:tcW w:w="9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9B3FFDD" w14:textId="77777777" w:rsidR="00240664" w:rsidRDefault="00A0656C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 </w:t>
            </w:r>
          </w:p>
        </w:tc>
        <w:tc>
          <w:tcPr>
            <w:tcW w:w="93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96BB0A1" w14:textId="77777777" w:rsidR="00240664" w:rsidRDefault="00A0656C" w:rsidP="00DF0811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Ні</w:t>
            </w:r>
          </w:p>
        </w:tc>
        <w:tc>
          <w:tcPr>
            <w:tcW w:w="1455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363E72D" w14:textId="77777777" w:rsidR="00240664" w:rsidRDefault="00DF0811">
            <w:pPr>
              <w:spacing w:before="120"/>
              <w:rPr>
                <w:szCs w:val="28"/>
              </w:rPr>
            </w:pPr>
            <w:r w:rsidRPr="006F59E4">
              <w:rPr>
                <w:szCs w:val="28"/>
              </w:rPr>
              <w:t>Не застосовується</w:t>
            </w:r>
          </w:p>
        </w:tc>
      </w:tr>
      <w:tr w:rsidR="00DF0811" w14:paraId="1B35A3F7" w14:textId="77777777">
        <w:trPr>
          <w:trHeight w:val="20"/>
        </w:trPr>
        <w:tc>
          <w:tcPr>
            <w:tcW w:w="1689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4662D6C" w14:textId="77777777" w:rsidR="00DF0811" w:rsidRDefault="00DF0811" w:rsidP="00DF0811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lastRenderedPageBreak/>
              <w:t>7) під час зупинки ліфта рівень його підлоги залишається урівень із підлогою поверху (допускається відхилення не більше ніж на 2 сантиметри)</w:t>
            </w:r>
          </w:p>
        </w:tc>
        <w:tc>
          <w:tcPr>
            <w:tcW w:w="9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EE946BA" w14:textId="77777777" w:rsidR="00DF0811" w:rsidRDefault="00DF0811" w:rsidP="00DF0811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 </w:t>
            </w:r>
          </w:p>
        </w:tc>
        <w:tc>
          <w:tcPr>
            <w:tcW w:w="93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64B13C7" w14:textId="77777777" w:rsidR="00DF0811" w:rsidRDefault="00DF0811" w:rsidP="00DF0811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Ні</w:t>
            </w:r>
          </w:p>
        </w:tc>
        <w:tc>
          <w:tcPr>
            <w:tcW w:w="1455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9429AB3" w14:textId="77777777" w:rsidR="00DF0811" w:rsidRDefault="00DF0811" w:rsidP="00DF0811">
            <w:r w:rsidRPr="006F59E4">
              <w:rPr>
                <w:szCs w:val="28"/>
              </w:rPr>
              <w:t>Не застосовується</w:t>
            </w:r>
          </w:p>
        </w:tc>
      </w:tr>
      <w:tr w:rsidR="00DF0811" w14:paraId="71022000" w14:textId="77777777">
        <w:trPr>
          <w:trHeight w:val="20"/>
        </w:trPr>
        <w:tc>
          <w:tcPr>
            <w:tcW w:w="1689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3DFF386" w14:textId="77777777" w:rsidR="00DF0811" w:rsidRDefault="00DF0811" w:rsidP="00DF0811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 xml:space="preserve">8) номери поверхів, зазначені на кнопках ліфта, подані збільшеним шрифтом та в контрастному співвідношенні кольорів, </w:t>
            </w:r>
            <w:proofErr w:type="spellStart"/>
            <w:r>
              <w:rPr>
                <w:szCs w:val="28"/>
              </w:rPr>
              <w:t>продубльовані</w:t>
            </w:r>
            <w:proofErr w:type="spellEnd"/>
            <w:r>
              <w:rPr>
                <w:szCs w:val="28"/>
              </w:rPr>
              <w:t xml:space="preserve"> в тактильному вигляді і шрифтом Брайля</w:t>
            </w:r>
          </w:p>
        </w:tc>
        <w:tc>
          <w:tcPr>
            <w:tcW w:w="9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18E4FBE" w14:textId="77777777" w:rsidR="00DF0811" w:rsidRDefault="00DF0811" w:rsidP="00DF0811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 </w:t>
            </w:r>
          </w:p>
        </w:tc>
        <w:tc>
          <w:tcPr>
            <w:tcW w:w="93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B9613CC" w14:textId="77777777" w:rsidR="00DF0811" w:rsidRDefault="00DF0811" w:rsidP="00DF0811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Ні</w:t>
            </w:r>
          </w:p>
        </w:tc>
        <w:tc>
          <w:tcPr>
            <w:tcW w:w="1455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78268FA" w14:textId="77777777" w:rsidR="00DF0811" w:rsidRDefault="00DF0811" w:rsidP="00DF0811">
            <w:r w:rsidRPr="006F59E4">
              <w:rPr>
                <w:szCs w:val="28"/>
              </w:rPr>
              <w:t>Не застосовується</w:t>
            </w:r>
          </w:p>
        </w:tc>
      </w:tr>
      <w:tr w:rsidR="00DF0811" w14:paraId="57B2EC2F" w14:textId="77777777">
        <w:trPr>
          <w:trHeight w:val="20"/>
        </w:trPr>
        <w:tc>
          <w:tcPr>
            <w:tcW w:w="1689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9929064" w14:textId="77777777" w:rsidR="00DF0811" w:rsidRDefault="00DF0811" w:rsidP="00DF0811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>9) навпроти дверей ліфта наявна інформація про номер поверху</w:t>
            </w:r>
          </w:p>
        </w:tc>
        <w:tc>
          <w:tcPr>
            <w:tcW w:w="9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6BA37DB" w14:textId="77777777" w:rsidR="00DF0811" w:rsidRDefault="00DF0811" w:rsidP="00DF0811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 </w:t>
            </w:r>
          </w:p>
        </w:tc>
        <w:tc>
          <w:tcPr>
            <w:tcW w:w="93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0FD72D9" w14:textId="77777777" w:rsidR="00DF0811" w:rsidRDefault="00DF0811" w:rsidP="00DF0811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Ні</w:t>
            </w:r>
          </w:p>
        </w:tc>
        <w:tc>
          <w:tcPr>
            <w:tcW w:w="1455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62BC1B5" w14:textId="77777777" w:rsidR="00DF0811" w:rsidRDefault="00DF0811" w:rsidP="00DF0811">
            <w:r w:rsidRPr="006F59E4">
              <w:rPr>
                <w:szCs w:val="28"/>
              </w:rPr>
              <w:t>Не застосовується</w:t>
            </w:r>
          </w:p>
        </w:tc>
      </w:tr>
      <w:tr w:rsidR="00240664" w14:paraId="73FD527E" w14:textId="77777777">
        <w:trPr>
          <w:trHeight w:val="20"/>
        </w:trPr>
        <w:tc>
          <w:tcPr>
            <w:tcW w:w="1689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61BA018" w14:textId="77777777" w:rsidR="00240664" w:rsidRDefault="00A0656C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>10) у разі відсутності ліфта забезпечено можливість для надання послуги маломобільним групам населення на 1-му поверсі</w:t>
            </w:r>
          </w:p>
        </w:tc>
        <w:tc>
          <w:tcPr>
            <w:tcW w:w="9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CD9641A" w14:textId="77777777" w:rsidR="00240664" w:rsidRDefault="00A0656C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висока</w:t>
            </w:r>
          </w:p>
        </w:tc>
        <w:tc>
          <w:tcPr>
            <w:tcW w:w="93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AE219CD" w14:textId="77777777" w:rsidR="00240664" w:rsidRDefault="00A0656C" w:rsidP="00DF0811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Так</w:t>
            </w:r>
          </w:p>
        </w:tc>
        <w:tc>
          <w:tcPr>
            <w:tcW w:w="1455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F04BE16" w14:textId="77777777" w:rsidR="00240664" w:rsidRDefault="00A0656C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>Так можливість надавати послуги забезпечено</w:t>
            </w:r>
            <w:r w:rsidR="00273494">
              <w:rPr>
                <w:szCs w:val="28"/>
              </w:rPr>
              <w:pict w14:anchorId="65478F6B">
                <v:shape id="_x0000_i1026" type="#_x0000_t75" style="width:88.5pt;height:49.5pt">
                  <v:imagedata r:id="rId16" o:title="0-02-05-ae991a3badd3bc6e3e61f4fe7131ac0e66e765fd6160d3c5304614aa2787a980_75a57a3ebd6feb7"/>
                </v:shape>
              </w:pict>
            </w:r>
          </w:p>
        </w:tc>
      </w:tr>
    </w:tbl>
    <w:p w14:paraId="58529964" w14:textId="77777777" w:rsidR="00240664" w:rsidRDefault="00A0656C">
      <w:pPr>
        <w:spacing w:before="120" w:after="120"/>
        <w:rPr>
          <w:szCs w:val="28"/>
        </w:rPr>
      </w:pPr>
      <w:r>
        <w:rPr>
          <w:szCs w:val="28"/>
        </w:rPr>
        <w:t xml:space="preserve">Висновок***:  </w:t>
      </w:r>
      <w:r w:rsidRPr="00DF0811">
        <w:rPr>
          <w:b/>
          <w:i/>
          <w:szCs w:val="28"/>
          <w:u w:val="single"/>
        </w:rPr>
        <w:t>Об’єкт є бар’єрним</w:t>
      </w:r>
    </w:p>
    <w:p w14:paraId="73D387A3" w14:textId="77777777" w:rsidR="00240664" w:rsidRDefault="00240664">
      <w:pPr>
        <w:spacing w:after="120"/>
        <w:rPr>
          <w:b/>
          <w:szCs w:val="28"/>
        </w:rPr>
      </w:pPr>
    </w:p>
    <w:p w14:paraId="15077127" w14:textId="77777777" w:rsidR="00240664" w:rsidRDefault="00A0656C">
      <w:pPr>
        <w:spacing w:after="120"/>
        <w:jc w:val="center"/>
        <w:rPr>
          <w:szCs w:val="28"/>
        </w:rPr>
      </w:pPr>
      <w:r>
        <w:rPr>
          <w:szCs w:val="28"/>
        </w:rPr>
        <w:t xml:space="preserve">Кількість осіб з інвалідністю в організації, установі, на підприємстві </w:t>
      </w:r>
    </w:p>
    <w:tbl>
      <w:tblPr>
        <w:tblW w:w="9503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1985"/>
        <w:gridCol w:w="567"/>
        <w:gridCol w:w="1417"/>
        <w:gridCol w:w="1701"/>
        <w:gridCol w:w="1701"/>
        <w:gridCol w:w="2132"/>
      </w:tblGrid>
      <w:tr w:rsidR="00240664" w14:paraId="02C5B83D" w14:textId="77777777">
        <w:trPr>
          <w:trHeight w:val="163"/>
        </w:trPr>
        <w:tc>
          <w:tcPr>
            <w:tcW w:w="9503" w:type="dxa"/>
            <w:gridSpan w:val="6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98C9F3C" w14:textId="77777777" w:rsidR="00240664" w:rsidRDefault="00A0656C">
            <w:pPr>
              <w:spacing w:before="60" w:after="60"/>
              <w:ind w:left="-62"/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Кількість осіб серед працюючих </w:t>
            </w:r>
          </w:p>
        </w:tc>
      </w:tr>
      <w:tr w:rsidR="00240664" w14:paraId="73F16FF4" w14:textId="77777777">
        <w:trPr>
          <w:trHeight w:val="152"/>
        </w:trPr>
        <w:tc>
          <w:tcPr>
            <w:tcW w:w="2552" w:type="dxa"/>
            <w:gridSpan w:val="2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76399DCD" w14:textId="77777777" w:rsidR="00240664" w:rsidRDefault="00A0656C">
            <w:pPr>
              <w:spacing w:before="60" w:after="60"/>
              <w:ind w:left="-62"/>
              <w:jc w:val="center"/>
              <w:rPr>
                <w:szCs w:val="28"/>
              </w:rPr>
            </w:pPr>
            <w:r>
              <w:rPr>
                <w:szCs w:val="28"/>
              </w:rPr>
              <w:t>Осіб з інвалідністю</w:t>
            </w:r>
          </w:p>
        </w:tc>
        <w:tc>
          <w:tcPr>
            <w:tcW w:w="69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1B67B0AC" w14:textId="77777777" w:rsidR="00240664" w:rsidRDefault="00A0656C">
            <w:pPr>
              <w:spacing w:before="60" w:after="60"/>
              <w:ind w:left="-62"/>
              <w:jc w:val="center"/>
              <w:rPr>
                <w:szCs w:val="28"/>
              </w:rPr>
            </w:pPr>
            <w:r>
              <w:rPr>
                <w:szCs w:val="28"/>
              </w:rPr>
              <w:t>З них</w:t>
            </w:r>
          </w:p>
        </w:tc>
      </w:tr>
      <w:tr w:rsidR="00240664" w14:paraId="1996D026" w14:textId="77777777">
        <w:trPr>
          <w:trHeight w:val="735"/>
        </w:trPr>
        <w:tc>
          <w:tcPr>
            <w:tcW w:w="2552" w:type="dxa"/>
            <w:gridSpan w:val="2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060C9B2" w14:textId="77777777" w:rsidR="00240664" w:rsidRDefault="00240664">
            <w:pPr>
              <w:spacing w:before="60" w:after="60"/>
              <w:ind w:left="-62"/>
              <w:jc w:val="center"/>
              <w:rPr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6C26746C" w14:textId="77777777" w:rsidR="00240664" w:rsidRDefault="00A0656C">
            <w:pPr>
              <w:spacing w:before="60" w:after="60"/>
              <w:ind w:left="-62"/>
              <w:jc w:val="center"/>
              <w:rPr>
                <w:szCs w:val="28"/>
              </w:rPr>
            </w:pPr>
            <w:proofErr w:type="spellStart"/>
            <w:r>
              <w:rPr>
                <w:szCs w:val="28"/>
              </w:rPr>
              <w:t>пересува-ються</w:t>
            </w:r>
            <w:proofErr w:type="spellEnd"/>
            <w:r>
              <w:rPr>
                <w:szCs w:val="28"/>
              </w:rPr>
              <w:t xml:space="preserve"> на кріслах колісних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1A4D4D5F" w14:textId="77777777" w:rsidR="00240664" w:rsidRDefault="00A0656C">
            <w:pPr>
              <w:spacing w:before="60" w:after="60"/>
              <w:ind w:left="-62"/>
              <w:jc w:val="center"/>
              <w:rPr>
                <w:szCs w:val="28"/>
              </w:rPr>
            </w:pPr>
            <w:r>
              <w:rPr>
                <w:szCs w:val="28"/>
              </w:rPr>
              <w:t>з порушенням зору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229DEBFD" w14:textId="77777777" w:rsidR="00240664" w:rsidRDefault="00A0656C">
            <w:pPr>
              <w:spacing w:before="60" w:after="60"/>
              <w:ind w:left="-62"/>
              <w:jc w:val="center"/>
              <w:rPr>
                <w:szCs w:val="28"/>
              </w:rPr>
            </w:pPr>
            <w:r>
              <w:rPr>
                <w:szCs w:val="28"/>
              </w:rPr>
              <w:t>з порушенням слуху</w:t>
            </w:r>
          </w:p>
        </w:tc>
        <w:tc>
          <w:tcPr>
            <w:tcW w:w="2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1F72FE69" w14:textId="77777777" w:rsidR="00240664" w:rsidRDefault="00A0656C">
            <w:pPr>
              <w:spacing w:before="60" w:after="60"/>
              <w:ind w:left="-62"/>
              <w:jc w:val="center"/>
              <w:rPr>
                <w:szCs w:val="28"/>
              </w:rPr>
            </w:pPr>
            <w:r>
              <w:rPr>
                <w:szCs w:val="28"/>
              </w:rPr>
              <w:t>мають інші функціональні порушення</w:t>
            </w:r>
          </w:p>
        </w:tc>
      </w:tr>
      <w:tr w:rsidR="00240664" w14:paraId="0786433B" w14:textId="77777777">
        <w:trPr>
          <w:trHeight w:val="20"/>
        </w:trPr>
        <w:tc>
          <w:tcPr>
            <w:tcW w:w="1985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9BBF8A7" w14:textId="77777777" w:rsidR="00240664" w:rsidRDefault="00A0656C">
            <w:pPr>
              <w:spacing w:before="60" w:after="60"/>
              <w:ind w:left="-62"/>
              <w:rPr>
                <w:szCs w:val="28"/>
              </w:rPr>
            </w:pPr>
            <w:r>
              <w:rPr>
                <w:szCs w:val="28"/>
              </w:rPr>
              <w:t xml:space="preserve">Жінки             </w:t>
            </w:r>
          </w:p>
        </w:tc>
        <w:tc>
          <w:tcPr>
            <w:tcW w:w="567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B3EF702" w14:textId="77777777" w:rsidR="00240664" w:rsidRDefault="00240664">
            <w:pPr>
              <w:spacing w:before="60" w:after="60"/>
              <w:ind w:left="-62"/>
              <w:jc w:val="center"/>
              <w:rPr>
                <w:szCs w:val="28"/>
              </w:rPr>
            </w:pPr>
          </w:p>
        </w:tc>
        <w:tc>
          <w:tcPr>
            <w:tcW w:w="1417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996E77C" w14:textId="77777777" w:rsidR="00240664" w:rsidRDefault="00A0656C">
            <w:pPr>
              <w:spacing w:before="60" w:after="60"/>
              <w:ind w:left="-62"/>
              <w:jc w:val="center"/>
              <w:rPr>
                <w:szCs w:val="28"/>
              </w:rPr>
            </w:pPr>
            <w:r>
              <w:rPr>
                <w:szCs w:val="28"/>
              </w:rPr>
              <w:t>0</w:t>
            </w:r>
          </w:p>
        </w:tc>
        <w:tc>
          <w:tcPr>
            <w:tcW w:w="1701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D3B5F22" w14:textId="77777777" w:rsidR="00240664" w:rsidRDefault="00A0656C">
            <w:pPr>
              <w:spacing w:before="60" w:after="60"/>
              <w:ind w:left="-62"/>
              <w:jc w:val="center"/>
              <w:rPr>
                <w:szCs w:val="28"/>
              </w:rPr>
            </w:pPr>
            <w:r>
              <w:rPr>
                <w:szCs w:val="28"/>
              </w:rPr>
              <w:t>0</w:t>
            </w:r>
          </w:p>
        </w:tc>
        <w:tc>
          <w:tcPr>
            <w:tcW w:w="1701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9BD6216" w14:textId="77777777" w:rsidR="00240664" w:rsidRDefault="00A0656C">
            <w:pPr>
              <w:spacing w:before="60" w:after="60"/>
              <w:ind w:left="-62"/>
              <w:jc w:val="center"/>
              <w:rPr>
                <w:szCs w:val="28"/>
              </w:rPr>
            </w:pPr>
            <w:r>
              <w:rPr>
                <w:szCs w:val="28"/>
              </w:rPr>
              <w:t>0</w:t>
            </w:r>
          </w:p>
        </w:tc>
        <w:tc>
          <w:tcPr>
            <w:tcW w:w="2132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168AB73" w14:textId="77777777" w:rsidR="00240664" w:rsidRDefault="00A0656C">
            <w:pPr>
              <w:spacing w:before="60" w:after="60"/>
              <w:ind w:left="-62"/>
              <w:jc w:val="center"/>
              <w:rPr>
                <w:szCs w:val="28"/>
              </w:rPr>
            </w:pPr>
            <w:r>
              <w:rPr>
                <w:szCs w:val="28"/>
              </w:rPr>
              <w:t>0</w:t>
            </w:r>
          </w:p>
        </w:tc>
      </w:tr>
      <w:tr w:rsidR="00240664" w14:paraId="2C200F60" w14:textId="77777777">
        <w:trPr>
          <w:trHeight w:val="80"/>
        </w:trPr>
        <w:tc>
          <w:tcPr>
            <w:tcW w:w="1985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4CDE9DA" w14:textId="77777777" w:rsidR="00240664" w:rsidRDefault="00A0656C">
            <w:pPr>
              <w:spacing w:before="60" w:after="60"/>
              <w:ind w:left="-62"/>
              <w:rPr>
                <w:szCs w:val="28"/>
              </w:rPr>
            </w:pPr>
            <w:r>
              <w:rPr>
                <w:szCs w:val="28"/>
              </w:rPr>
              <w:lastRenderedPageBreak/>
              <w:t xml:space="preserve">Чоловіки        </w:t>
            </w:r>
          </w:p>
        </w:tc>
        <w:tc>
          <w:tcPr>
            <w:tcW w:w="567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A912B9C" w14:textId="77777777" w:rsidR="00240664" w:rsidRDefault="00240664">
            <w:pPr>
              <w:spacing w:before="60" w:after="60"/>
              <w:ind w:left="-62"/>
              <w:jc w:val="center"/>
              <w:rPr>
                <w:szCs w:val="28"/>
              </w:rPr>
            </w:pPr>
          </w:p>
        </w:tc>
        <w:tc>
          <w:tcPr>
            <w:tcW w:w="1417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E42CA3A" w14:textId="77777777" w:rsidR="00240664" w:rsidRDefault="00A0656C">
            <w:pPr>
              <w:spacing w:before="60" w:after="60"/>
              <w:ind w:left="-62"/>
              <w:jc w:val="center"/>
              <w:rPr>
                <w:szCs w:val="28"/>
              </w:rPr>
            </w:pPr>
            <w:r>
              <w:rPr>
                <w:szCs w:val="28"/>
              </w:rPr>
              <w:t>0</w:t>
            </w:r>
          </w:p>
        </w:tc>
        <w:tc>
          <w:tcPr>
            <w:tcW w:w="1701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354E2A6" w14:textId="77777777" w:rsidR="00240664" w:rsidRDefault="00A0656C">
            <w:pPr>
              <w:spacing w:before="60" w:after="60"/>
              <w:ind w:left="-62"/>
              <w:jc w:val="center"/>
              <w:rPr>
                <w:szCs w:val="28"/>
              </w:rPr>
            </w:pPr>
            <w:r>
              <w:rPr>
                <w:szCs w:val="28"/>
              </w:rPr>
              <w:t>0</w:t>
            </w:r>
          </w:p>
        </w:tc>
        <w:tc>
          <w:tcPr>
            <w:tcW w:w="1701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A87AA08" w14:textId="77777777" w:rsidR="00240664" w:rsidRDefault="00A0656C">
            <w:pPr>
              <w:spacing w:before="60" w:after="60"/>
              <w:ind w:left="-62"/>
              <w:jc w:val="center"/>
              <w:rPr>
                <w:szCs w:val="28"/>
              </w:rPr>
            </w:pPr>
            <w:r>
              <w:rPr>
                <w:szCs w:val="28"/>
              </w:rPr>
              <w:t>0</w:t>
            </w:r>
          </w:p>
        </w:tc>
        <w:tc>
          <w:tcPr>
            <w:tcW w:w="2132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192E9CB" w14:textId="77777777" w:rsidR="00240664" w:rsidRDefault="00A0656C">
            <w:pPr>
              <w:spacing w:before="60" w:after="60"/>
              <w:ind w:left="-62"/>
              <w:jc w:val="center"/>
              <w:rPr>
                <w:szCs w:val="28"/>
              </w:rPr>
            </w:pPr>
            <w:r>
              <w:rPr>
                <w:szCs w:val="28"/>
              </w:rPr>
              <w:t>0</w:t>
            </w:r>
          </w:p>
        </w:tc>
      </w:tr>
      <w:tr w:rsidR="00240664" w14:paraId="763C275C" w14:textId="77777777">
        <w:trPr>
          <w:trHeight w:val="20"/>
        </w:trPr>
        <w:tc>
          <w:tcPr>
            <w:tcW w:w="1985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4FAAED0" w14:textId="77777777" w:rsidR="00240664" w:rsidRDefault="00A0656C">
            <w:pPr>
              <w:spacing w:before="60" w:after="60"/>
              <w:ind w:left="-62"/>
              <w:rPr>
                <w:szCs w:val="28"/>
              </w:rPr>
            </w:pPr>
            <w:r>
              <w:rPr>
                <w:szCs w:val="28"/>
              </w:rPr>
              <w:t xml:space="preserve">Усього            </w:t>
            </w:r>
          </w:p>
        </w:tc>
        <w:tc>
          <w:tcPr>
            <w:tcW w:w="567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01152B5" w14:textId="77777777" w:rsidR="00240664" w:rsidRDefault="00240664">
            <w:pPr>
              <w:spacing w:before="60" w:after="60"/>
              <w:ind w:left="-62"/>
              <w:jc w:val="center"/>
              <w:rPr>
                <w:szCs w:val="28"/>
              </w:rPr>
            </w:pPr>
          </w:p>
        </w:tc>
        <w:tc>
          <w:tcPr>
            <w:tcW w:w="1417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39EA7DF" w14:textId="77777777" w:rsidR="00240664" w:rsidRDefault="00A0656C">
            <w:pPr>
              <w:spacing w:before="60" w:after="60"/>
              <w:ind w:left="-62"/>
              <w:jc w:val="center"/>
              <w:rPr>
                <w:szCs w:val="28"/>
              </w:rPr>
            </w:pPr>
            <w:r>
              <w:rPr>
                <w:szCs w:val="28"/>
              </w:rPr>
              <w:t>0</w:t>
            </w:r>
          </w:p>
        </w:tc>
        <w:tc>
          <w:tcPr>
            <w:tcW w:w="1701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89ADFBE" w14:textId="77777777" w:rsidR="00240664" w:rsidRDefault="00A0656C">
            <w:pPr>
              <w:spacing w:before="60" w:after="60"/>
              <w:ind w:left="-62"/>
              <w:jc w:val="center"/>
              <w:rPr>
                <w:szCs w:val="28"/>
              </w:rPr>
            </w:pPr>
            <w:r>
              <w:rPr>
                <w:szCs w:val="28"/>
              </w:rPr>
              <w:t>0</w:t>
            </w:r>
          </w:p>
        </w:tc>
        <w:tc>
          <w:tcPr>
            <w:tcW w:w="1701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8865950" w14:textId="77777777" w:rsidR="00240664" w:rsidRDefault="00A0656C">
            <w:pPr>
              <w:spacing w:before="60" w:after="60"/>
              <w:ind w:left="-62"/>
              <w:jc w:val="center"/>
              <w:rPr>
                <w:szCs w:val="28"/>
              </w:rPr>
            </w:pPr>
            <w:r>
              <w:rPr>
                <w:szCs w:val="28"/>
              </w:rPr>
              <w:t>0</w:t>
            </w:r>
          </w:p>
        </w:tc>
        <w:tc>
          <w:tcPr>
            <w:tcW w:w="2132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51D0B01" w14:textId="77777777" w:rsidR="00240664" w:rsidRDefault="00A0656C">
            <w:pPr>
              <w:spacing w:before="60" w:after="60"/>
              <w:ind w:left="-62"/>
              <w:jc w:val="center"/>
              <w:rPr>
                <w:szCs w:val="28"/>
              </w:rPr>
            </w:pPr>
            <w:r>
              <w:rPr>
                <w:szCs w:val="28"/>
              </w:rPr>
              <w:t>0</w:t>
            </w:r>
          </w:p>
        </w:tc>
      </w:tr>
    </w:tbl>
    <w:p w14:paraId="7CBEFA51" w14:textId="77777777" w:rsidR="00240664" w:rsidRDefault="00240664"/>
    <w:p w14:paraId="4595E60B" w14:textId="77777777" w:rsidR="00240664" w:rsidRDefault="00240664"/>
    <w:p w14:paraId="22A70E23" w14:textId="77777777" w:rsidR="00240664" w:rsidRDefault="00240664"/>
    <w:tbl>
      <w:tblPr>
        <w:tblW w:w="9503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1985"/>
        <w:gridCol w:w="567"/>
        <w:gridCol w:w="1417"/>
        <w:gridCol w:w="1701"/>
        <w:gridCol w:w="1701"/>
        <w:gridCol w:w="2132"/>
      </w:tblGrid>
      <w:tr w:rsidR="00240664" w14:paraId="19F90F76" w14:textId="77777777">
        <w:trPr>
          <w:trHeight w:val="20"/>
        </w:trPr>
        <w:tc>
          <w:tcPr>
            <w:tcW w:w="9503" w:type="dxa"/>
            <w:gridSpan w:val="6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DD61BE5" w14:textId="77777777" w:rsidR="00240664" w:rsidRDefault="00A0656C">
            <w:pPr>
              <w:spacing w:before="60" w:after="60"/>
              <w:ind w:left="-62"/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Кількість осіб з інвалідністю серед відвідувачів/клієнтів/тих, </w:t>
            </w:r>
            <w:r>
              <w:rPr>
                <w:szCs w:val="28"/>
              </w:rPr>
              <w:br/>
              <w:t>хто навчається з початку року (у разі наявності)</w:t>
            </w:r>
          </w:p>
        </w:tc>
      </w:tr>
      <w:tr w:rsidR="00240664" w14:paraId="55EA903C" w14:textId="77777777">
        <w:trPr>
          <w:trHeight w:val="20"/>
        </w:trPr>
        <w:tc>
          <w:tcPr>
            <w:tcW w:w="1985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2D2F1AB" w14:textId="77777777" w:rsidR="00240664" w:rsidRDefault="00A0656C">
            <w:pPr>
              <w:spacing w:before="60" w:after="60"/>
              <w:ind w:left="-62"/>
              <w:rPr>
                <w:szCs w:val="28"/>
              </w:rPr>
            </w:pPr>
            <w:r>
              <w:rPr>
                <w:szCs w:val="28"/>
              </w:rPr>
              <w:t>Жінки</w:t>
            </w:r>
          </w:p>
        </w:tc>
        <w:tc>
          <w:tcPr>
            <w:tcW w:w="567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18DF1C1" w14:textId="77777777" w:rsidR="00240664" w:rsidRDefault="00240664">
            <w:pPr>
              <w:spacing w:before="60" w:after="60"/>
              <w:ind w:left="-62"/>
              <w:jc w:val="center"/>
              <w:rPr>
                <w:szCs w:val="28"/>
              </w:rPr>
            </w:pPr>
          </w:p>
        </w:tc>
        <w:tc>
          <w:tcPr>
            <w:tcW w:w="1417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D8061A3" w14:textId="77777777" w:rsidR="00240664" w:rsidRDefault="00A0656C">
            <w:pPr>
              <w:spacing w:before="60" w:after="60"/>
              <w:ind w:left="-62"/>
              <w:jc w:val="center"/>
              <w:rPr>
                <w:szCs w:val="28"/>
              </w:rPr>
            </w:pPr>
            <w:r>
              <w:rPr>
                <w:szCs w:val="28"/>
              </w:rPr>
              <w:t>0</w:t>
            </w:r>
          </w:p>
        </w:tc>
        <w:tc>
          <w:tcPr>
            <w:tcW w:w="1701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12EA9F7" w14:textId="77777777" w:rsidR="00240664" w:rsidRDefault="00A0656C">
            <w:pPr>
              <w:spacing w:before="60" w:after="60"/>
              <w:ind w:left="-62"/>
              <w:jc w:val="center"/>
              <w:rPr>
                <w:szCs w:val="28"/>
              </w:rPr>
            </w:pPr>
            <w:r>
              <w:rPr>
                <w:szCs w:val="28"/>
              </w:rPr>
              <w:t>0</w:t>
            </w:r>
          </w:p>
        </w:tc>
        <w:tc>
          <w:tcPr>
            <w:tcW w:w="1701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63B5D65" w14:textId="77777777" w:rsidR="00240664" w:rsidRDefault="00A0656C">
            <w:pPr>
              <w:spacing w:before="60" w:after="60"/>
              <w:ind w:left="-62"/>
              <w:jc w:val="center"/>
              <w:rPr>
                <w:szCs w:val="28"/>
              </w:rPr>
            </w:pPr>
            <w:r>
              <w:rPr>
                <w:szCs w:val="28"/>
              </w:rPr>
              <w:t>0</w:t>
            </w:r>
          </w:p>
        </w:tc>
        <w:tc>
          <w:tcPr>
            <w:tcW w:w="2132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E7ABE7D" w14:textId="77777777" w:rsidR="00240664" w:rsidRDefault="00A0656C">
            <w:pPr>
              <w:spacing w:before="60" w:after="60"/>
              <w:ind w:left="-62"/>
              <w:jc w:val="center"/>
              <w:rPr>
                <w:szCs w:val="28"/>
              </w:rPr>
            </w:pPr>
            <w:r>
              <w:rPr>
                <w:szCs w:val="28"/>
              </w:rPr>
              <w:t>0</w:t>
            </w:r>
          </w:p>
        </w:tc>
      </w:tr>
      <w:tr w:rsidR="00240664" w14:paraId="12175DF6" w14:textId="77777777">
        <w:trPr>
          <w:trHeight w:val="20"/>
        </w:trPr>
        <w:tc>
          <w:tcPr>
            <w:tcW w:w="1985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2AC2AEF" w14:textId="77777777" w:rsidR="00240664" w:rsidRDefault="00A0656C">
            <w:pPr>
              <w:spacing w:before="60" w:after="60"/>
              <w:ind w:left="-62"/>
              <w:rPr>
                <w:szCs w:val="28"/>
              </w:rPr>
            </w:pPr>
            <w:r>
              <w:rPr>
                <w:szCs w:val="28"/>
              </w:rPr>
              <w:t>Чоловіки</w:t>
            </w:r>
          </w:p>
        </w:tc>
        <w:tc>
          <w:tcPr>
            <w:tcW w:w="567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1F7E432" w14:textId="77777777" w:rsidR="00240664" w:rsidRDefault="00240664">
            <w:pPr>
              <w:spacing w:before="60" w:after="60"/>
              <w:ind w:left="-62"/>
              <w:jc w:val="center"/>
              <w:rPr>
                <w:szCs w:val="28"/>
              </w:rPr>
            </w:pPr>
          </w:p>
        </w:tc>
        <w:tc>
          <w:tcPr>
            <w:tcW w:w="1417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DFA360B" w14:textId="77777777" w:rsidR="00240664" w:rsidRDefault="00A0656C">
            <w:pPr>
              <w:spacing w:before="60" w:after="60"/>
              <w:ind w:left="-62"/>
              <w:jc w:val="center"/>
              <w:rPr>
                <w:szCs w:val="28"/>
              </w:rPr>
            </w:pPr>
            <w:r>
              <w:rPr>
                <w:szCs w:val="28"/>
              </w:rPr>
              <w:t>0</w:t>
            </w:r>
          </w:p>
        </w:tc>
        <w:tc>
          <w:tcPr>
            <w:tcW w:w="1701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2F822B4" w14:textId="77777777" w:rsidR="00240664" w:rsidRDefault="00A0656C">
            <w:pPr>
              <w:spacing w:before="60" w:after="60"/>
              <w:ind w:left="-62"/>
              <w:jc w:val="center"/>
              <w:rPr>
                <w:szCs w:val="28"/>
              </w:rPr>
            </w:pPr>
            <w:r>
              <w:rPr>
                <w:szCs w:val="28"/>
              </w:rPr>
              <w:t>0</w:t>
            </w:r>
          </w:p>
        </w:tc>
        <w:tc>
          <w:tcPr>
            <w:tcW w:w="1701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4584402" w14:textId="77777777" w:rsidR="00240664" w:rsidRDefault="00A0656C">
            <w:pPr>
              <w:spacing w:before="60" w:after="60"/>
              <w:ind w:left="-62"/>
              <w:jc w:val="center"/>
              <w:rPr>
                <w:szCs w:val="28"/>
              </w:rPr>
            </w:pPr>
            <w:r>
              <w:rPr>
                <w:szCs w:val="28"/>
              </w:rPr>
              <w:t>0</w:t>
            </w:r>
          </w:p>
        </w:tc>
        <w:tc>
          <w:tcPr>
            <w:tcW w:w="2132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935DACB" w14:textId="77777777" w:rsidR="00240664" w:rsidRDefault="00A0656C">
            <w:pPr>
              <w:spacing w:before="60" w:after="60"/>
              <w:ind w:left="-62"/>
              <w:jc w:val="center"/>
              <w:rPr>
                <w:szCs w:val="28"/>
              </w:rPr>
            </w:pPr>
            <w:r>
              <w:rPr>
                <w:szCs w:val="28"/>
              </w:rPr>
              <w:t>0</w:t>
            </w:r>
          </w:p>
        </w:tc>
      </w:tr>
      <w:tr w:rsidR="00240664" w14:paraId="1DD34316" w14:textId="77777777">
        <w:trPr>
          <w:trHeight w:val="20"/>
        </w:trPr>
        <w:tc>
          <w:tcPr>
            <w:tcW w:w="1985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57C7365" w14:textId="77777777" w:rsidR="00240664" w:rsidRDefault="00A0656C">
            <w:pPr>
              <w:spacing w:before="60" w:after="60"/>
              <w:ind w:left="-62"/>
              <w:rPr>
                <w:szCs w:val="28"/>
              </w:rPr>
            </w:pPr>
            <w:r>
              <w:rPr>
                <w:szCs w:val="28"/>
              </w:rPr>
              <w:t>Усього</w:t>
            </w:r>
          </w:p>
        </w:tc>
        <w:tc>
          <w:tcPr>
            <w:tcW w:w="567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263B90B" w14:textId="77777777" w:rsidR="00240664" w:rsidRDefault="00240664">
            <w:pPr>
              <w:spacing w:before="60" w:after="60"/>
              <w:ind w:left="-62"/>
              <w:jc w:val="center"/>
              <w:rPr>
                <w:szCs w:val="28"/>
              </w:rPr>
            </w:pPr>
          </w:p>
        </w:tc>
        <w:tc>
          <w:tcPr>
            <w:tcW w:w="1417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6BE9C2F" w14:textId="77777777" w:rsidR="00240664" w:rsidRDefault="00A0656C">
            <w:pPr>
              <w:spacing w:before="60" w:after="60"/>
              <w:ind w:left="-62"/>
              <w:jc w:val="center"/>
              <w:rPr>
                <w:szCs w:val="28"/>
              </w:rPr>
            </w:pPr>
            <w:r>
              <w:rPr>
                <w:szCs w:val="28"/>
              </w:rPr>
              <w:t>0</w:t>
            </w:r>
          </w:p>
        </w:tc>
        <w:tc>
          <w:tcPr>
            <w:tcW w:w="1701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97A91F6" w14:textId="77777777" w:rsidR="00240664" w:rsidRDefault="00A0656C">
            <w:pPr>
              <w:spacing w:before="60" w:after="60"/>
              <w:ind w:left="-62"/>
              <w:jc w:val="center"/>
              <w:rPr>
                <w:szCs w:val="28"/>
              </w:rPr>
            </w:pPr>
            <w:r>
              <w:rPr>
                <w:szCs w:val="28"/>
              </w:rPr>
              <w:t>0</w:t>
            </w:r>
          </w:p>
        </w:tc>
        <w:tc>
          <w:tcPr>
            <w:tcW w:w="1701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E3E70DE" w14:textId="77777777" w:rsidR="00240664" w:rsidRDefault="00A0656C">
            <w:pPr>
              <w:spacing w:before="60" w:after="60"/>
              <w:ind w:left="-62"/>
              <w:jc w:val="center"/>
              <w:rPr>
                <w:szCs w:val="28"/>
              </w:rPr>
            </w:pPr>
            <w:r>
              <w:rPr>
                <w:szCs w:val="28"/>
              </w:rPr>
              <w:t>0</w:t>
            </w:r>
          </w:p>
        </w:tc>
        <w:tc>
          <w:tcPr>
            <w:tcW w:w="2132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C7CE112" w14:textId="77777777" w:rsidR="00240664" w:rsidRDefault="00A0656C">
            <w:pPr>
              <w:spacing w:before="60" w:after="60"/>
              <w:ind w:left="-62"/>
              <w:jc w:val="center"/>
              <w:rPr>
                <w:szCs w:val="28"/>
              </w:rPr>
            </w:pPr>
            <w:r>
              <w:rPr>
                <w:szCs w:val="28"/>
              </w:rPr>
              <w:t>0</w:t>
            </w:r>
          </w:p>
        </w:tc>
      </w:tr>
    </w:tbl>
    <w:p w14:paraId="4CC16AC6" w14:textId="77777777" w:rsidR="00240664" w:rsidRDefault="00240664">
      <w:pPr>
        <w:spacing w:after="120"/>
        <w:rPr>
          <w:szCs w:val="28"/>
        </w:rPr>
      </w:pPr>
    </w:p>
    <w:p w14:paraId="332A0838" w14:textId="77777777" w:rsidR="00240664" w:rsidRDefault="00A0656C">
      <w:pPr>
        <w:spacing w:after="120"/>
        <w:rPr>
          <w:szCs w:val="28"/>
        </w:rPr>
      </w:pPr>
      <w:r>
        <w:rPr>
          <w:szCs w:val="28"/>
        </w:rPr>
        <w:t>_____________</w:t>
      </w:r>
    </w:p>
    <w:p w14:paraId="6E8A2176" w14:textId="77777777" w:rsidR="00240664" w:rsidRPr="00DF0811" w:rsidRDefault="00A0656C">
      <w:pPr>
        <w:widowControl w:val="0"/>
        <w:spacing w:after="120"/>
        <w:jc w:val="both"/>
        <w:rPr>
          <w:sz w:val="20"/>
        </w:rPr>
      </w:pPr>
      <w:r w:rsidRPr="00DF0811">
        <w:rPr>
          <w:sz w:val="20"/>
        </w:rPr>
        <w:t>* Критичність — рівень важливості показника, який вказує на наявність елемента доступності, без якого об’єкт не зможуть відвідати маломобільні групи населення.</w:t>
      </w:r>
    </w:p>
    <w:p w14:paraId="443292E5" w14:textId="77777777" w:rsidR="00240664" w:rsidRPr="00DF0811" w:rsidRDefault="00A0656C">
      <w:pPr>
        <w:widowControl w:val="0"/>
        <w:spacing w:after="120"/>
        <w:jc w:val="both"/>
        <w:rPr>
          <w:sz w:val="20"/>
        </w:rPr>
      </w:pPr>
      <w:r w:rsidRPr="00DF0811">
        <w:rPr>
          <w:sz w:val="20"/>
        </w:rPr>
        <w:t>** У графі “Відповідність критеріям” зазначається:</w:t>
      </w:r>
    </w:p>
    <w:p w14:paraId="633A2BBD" w14:textId="77777777" w:rsidR="00240664" w:rsidRPr="00DF0811" w:rsidRDefault="00A0656C">
      <w:pPr>
        <w:widowControl w:val="0"/>
        <w:spacing w:after="120"/>
        <w:jc w:val="both"/>
        <w:rPr>
          <w:sz w:val="20"/>
        </w:rPr>
      </w:pPr>
      <w:r w:rsidRPr="00DF0811">
        <w:rPr>
          <w:sz w:val="20"/>
        </w:rPr>
        <w:t>“так” — у разі, коли елемент будівлі або споруди відповідає опису та параметрам критерію безбар’єрності;</w:t>
      </w:r>
    </w:p>
    <w:p w14:paraId="49ACD59D" w14:textId="77777777" w:rsidR="00240664" w:rsidRPr="00DF0811" w:rsidRDefault="00A0656C">
      <w:pPr>
        <w:widowControl w:val="0"/>
        <w:spacing w:after="120"/>
        <w:jc w:val="both"/>
        <w:rPr>
          <w:sz w:val="20"/>
        </w:rPr>
      </w:pPr>
      <w:r w:rsidRPr="00DF0811">
        <w:rPr>
          <w:sz w:val="20"/>
        </w:rPr>
        <w:t>“ні” — у разі, коли елемент будівлі або споруди не відповідає опису та параметрам критерію безбар’єрності;</w:t>
      </w:r>
    </w:p>
    <w:p w14:paraId="068BCDB7" w14:textId="77777777" w:rsidR="00240664" w:rsidRPr="00DF0811" w:rsidRDefault="00A0656C">
      <w:pPr>
        <w:widowControl w:val="0"/>
        <w:spacing w:after="120"/>
        <w:jc w:val="both"/>
        <w:rPr>
          <w:sz w:val="20"/>
        </w:rPr>
      </w:pPr>
      <w:r w:rsidRPr="00DF0811">
        <w:rPr>
          <w:sz w:val="20"/>
        </w:rPr>
        <w:t>“не застосовується” — у разі, коли в наявній конструкції будівлі або споруди відсутній елемент, якого стосується опис (наприклад, якщо на шляху руху відсутні сходи, відсутні перепади висот, то в рядку, який стосується параметрів пандусу, зазначається “не застосовується”). Такий критерій безбар’єрності не враховується під час підрахунку.</w:t>
      </w:r>
    </w:p>
    <w:p w14:paraId="3C5FAB9D" w14:textId="77777777" w:rsidR="00240664" w:rsidRPr="00DF0811" w:rsidRDefault="00A0656C">
      <w:pPr>
        <w:widowControl w:val="0"/>
        <w:spacing w:after="120"/>
        <w:jc w:val="both"/>
        <w:rPr>
          <w:sz w:val="20"/>
        </w:rPr>
      </w:pPr>
      <w:r w:rsidRPr="00DF0811">
        <w:rPr>
          <w:sz w:val="20"/>
        </w:rPr>
        <w:t>*** У висновку щодо оцінки ступеня безбар’єрності зазначається один із таких варіантів:</w:t>
      </w:r>
    </w:p>
    <w:p w14:paraId="3D478079" w14:textId="77777777" w:rsidR="00240664" w:rsidRPr="00DF0811" w:rsidRDefault="00A0656C">
      <w:pPr>
        <w:widowControl w:val="0"/>
        <w:spacing w:after="120"/>
        <w:jc w:val="both"/>
        <w:rPr>
          <w:sz w:val="20"/>
        </w:rPr>
      </w:pPr>
      <w:r w:rsidRPr="00DF0811">
        <w:rPr>
          <w:sz w:val="20"/>
        </w:rPr>
        <w:t>“об’єкт є безбар’єрним” — у разі, коли забезпечено відповідність всім, без винятку, критеріям безбар’єрності;</w:t>
      </w:r>
    </w:p>
    <w:p w14:paraId="7B188502" w14:textId="77777777" w:rsidR="00240664" w:rsidRPr="00DF0811" w:rsidRDefault="00A0656C">
      <w:pPr>
        <w:widowControl w:val="0"/>
        <w:spacing w:after="120"/>
        <w:jc w:val="both"/>
        <w:rPr>
          <w:sz w:val="20"/>
        </w:rPr>
      </w:pPr>
      <w:r w:rsidRPr="00DF0811">
        <w:rPr>
          <w:sz w:val="20"/>
        </w:rPr>
        <w:t xml:space="preserve">“об’єкт є частково безбар’єрним” — у разі, коли забезпечено відповідність лише критеріям безбар’єрності із високою критичністю (за умови, що в усіх критеріях із високою </w:t>
      </w:r>
      <w:proofErr w:type="spellStart"/>
      <w:r w:rsidRPr="00DF0811">
        <w:rPr>
          <w:sz w:val="20"/>
        </w:rPr>
        <w:t>критичиністю</w:t>
      </w:r>
      <w:proofErr w:type="spellEnd"/>
      <w:r w:rsidRPr="00DF0811">
        <w:rPr>
          <w:sz w:val="20"/>
        </w:rPr>
        <w:t xml:space="preserve"> “так”, а в одному і більше інших критеріях “ні”, такий об’єкт вважається частково безбар’єрним);</w:t>
      </w:r>
    </w:p>
    <w:p w14:paraId="76B3A2DF" w14:textId="77777777" w:rsidR="00240664" w:rsidRPr="00DF0811" w:rsidRDefault="00A0656C">
      <w:pPr>
        <w:widowControl w:val="0"/>
        <w:spacing w:after="120"/>
        <w:jc w:val="both"/>
        <w:rPr>
          <w:color w:val="000000" w:themeColor="text1"/>
          <w:sz w:val="20"/>
        </w:rPr>
      </w:pPr>
      <w:r w:rsidRPr="00DF0811">
        <w:rPr>
          <w:color w:val="000000" w:themeColor="text1"/>
          <w:sz w:val="20"/>
        </w:rPr>
        <w:t>“об’єкт є бар’єрним” — у разі, коли не забезпечено відповідність критеріям безбар’єрності (наприклад, якщо в одному із критеріїв із високою критичністю зазначено “ні”, такий об’єкт вважається бар’єрним).</w:t>
      </w:r>
    </w:p>
    <w:p w14:paraId="647C3CAC" w14:textId="77777777" w:rsidR="00240664" w:rsidRDefault="00240664">
      <w:pPr>
        <w:widowControl w:val="0"/>
        <w:autoSpaceDE w:val="0"/>
        <w:autoSpaceDN w:val="0"/>
        <w:adjustRightInd w:val="0"/>
        <w:spacing w:after="120"/>
        <w:rPr>
          <w:rFonts w:eastAsiaTheme="minorEastAsia"/>
          <w:color w:val="000000"/>
          <w:szCs w:val="28"/>
        </w:rPr>
      </w:pPr>
    </w:p>
    <w:p w14:paraId="16313865" w14:textId="754A18AD" w:rsidR="00240664" w:rsidRPr="004C32C2" w:rsidRDefault="00A0656C" w:rsidP="00DF0811">
      <w:pPr>
        <w:widowControl w:val="0"/>
        <w:autoSpaceDE w:val="0"/>
        <w:autoSpaceDN w:val="0"/>
        <w:adjustRightInd w:val="0"/>
        <w:spacing w:before="120" w:after="120"/>
        <w:rPr>
          <w:rFonts w:eastAsiaTheme="minorEastAsia"/>
          <w:color w:val="000000"/>
          <w:szCs w:val="28"/>
        </w:rPr>
      </w:pPr>
      <w:r>
        <w:rPr>
          <w:rFonts w:eastAsiaTheme="minorEastAsia"/>
          <w:color w:val="000000"/>
          <w:szCs w:val="28"/>
        </w:rPr>
        <w:t>Начальник відділу освіти</w:t>
      </w:r>
      <w:r w:rsidR="006D7F55">
        <w:rPr>
          <w:rFonts w:eastAsiaTheme="minorEastAsia"/>
          <w:color w:val="000000"/>
          <w:szCs w:val="28"/>
        </w:rPr>
        <w:t xml:space="preserve"> </w:t>
      </w:r>
      <w:r>
        <w:rPr>
          <w:rFonts w:eastAsiaTheme="minorEastAsia"/>
          <w:color w:val="000000"/>
          <w:szCs w:val="28"/>
        </w:rPr>
        <w:t xml:space="preserve"> </w:t>
      </w:r>
      <w:r w:rsidR="004C32C2">
        <w:rPr>
          <w:rFonts w:eastAsiaTheme="minorEastAsia"/>
          <w:color w:val="000000"/>
          <w:szCs w:val="28"/>
        </w:rPr>
        <w:t xml:space="preserve">                                                   </w:t>
      </w:r>
      <w:r>
        <w:rPr>
          <w:rFonts w:eastAsiaTheme="minorEastAsia"/>
          <w:b/>
          <w:bCs/>
          <w:color w:val="000000"/>
          <w:szCs w:val="28"/>
        </w:rPr>
        <w:t>Олег ГОНЧАРУК</w:t>
      </w:r>
      <w:r w:rsidR="00DF0811">
        <w:rPr>
          <w:rFonts w:eastAsiaTheme="minorEastAsia"/>
          <w:b/>
          <w:bCs/>
          <w:color w:val="000000"/>
          <w:szCs w:val="28"/>
        </w:rPr>
        <w:tab/>
      </w:r>
      <w:r w:rsidR="00DF0811">
        <w:rPr>
          <w:rFonts w:eastAsiaTheme="minorEastAsia"/>
          <w:b/>
          <w:bCs/>
          <w:color w:val="000000"/>
          <w:szCs w:val="28"/>
        </w:rPr>
        <w:tab/>
      </w:r>
      <w:r w:rsidR="00DF0811">
        <w:rPr>
          <w:rFonts w:eastAsiaTheme="minorEastAsia"/>
          <w:b/>
          <w:bCs/>
          <w:color w:val="000000"/>
          <w:szCs w:val="28"/>
        </w:rPr>
        <w:tab/>
      </w:r>
      <w:r w:rsidR="00DF0811">
        <w:rPr>
          <w:rFonts w:eastAsiaTheme="minorEastAsia"/>
          <w:b/>
          <w:bCs/>
          <w:color w:val="000000"/>
          <w:szCs w:val="28"/>
        </w:rPr>
        <w:tab/>
      </w:r>
      <w:r w:rsidR="004C32C2">
        <w:rPr>
          <w:rFonts w:eastAsiaTheme="minorEastAsia"/>
          <w:b/>
          <w:bCs/>
          <w:color w:val="000000"/>
          <w:szCs w:val="28"/>
        </w:rPr>
        <w:t xml:space="preserve">   </w:t>
      </w:r>
      <w:r w:rsidR="006D7F55">
        <w:rPr>
          <w:rFonts w:eastAsiaTheme="minorEastAsia"/>
          <w:b/>
          <w:bCs/>
          <w:color w:val="000000"/>
          <w:szCs w:val="28"/>
        </w:rPr>
        <w:t xml:space="preserve">   </w:t>
      </w:r>
      <w:r w:rsidR="004C32C2">
        <w:rPr>
          <w:rFonts w:eastAsiaTheme="minorEastAsia"/>
          <w:b/>
          <w:bCs/>
          <w:color w:val="000000"/>
          <w:szCs w:val="28"/>
        </w:rPr>
        <w:t xml:space="preserve"> </w:t>
      </w:r>
      <w:r w:rsidR="00DF0811">
        <w:rPr>
          <w:rFonts w:eastAsiaTheme="minorEastAsia"/>
          <w:b/>
          <w:bCs/>
          <w:color w:val="000000"/>
          <w:szCs w:val="28"/>
        </w:rPr>
        <w:t xml:space="preserve">_____________________ </w:t>
      </w:r>
      <w:r w:rsidR="00DF0811">
        <w:rPr>
          <w:rFonts w:eastAsiaTheme="minorEastAsia"/>
          <w:bCs/>
          <w:color w:val="000000"/>
          <w:szCs w:val="28"/>
        </w:rPr>
        <w:tab/>
      </w:r>
      <w:r w:rsidR="00DF0811">
        <w:rPr>
          <w:rFonts w:eastAsiaTheme="minorEastAsia"/>
          <w:bCs/>
          <w:color w:val="000000"/>
          <w:szCs w:val="28"/>
        </w:rPr>
        <w:tab/>
      </w:r>
      <w:r w:rsidR="00DF0811">
        <w:rPr>
          <w:rFonts w:eastAsiaTheme="minorEastAsia"/>
          <w:bCs/>
          <w:color w:val="000000"/>
          <w:szCs w:val="28"/>
        </w:rPr>
        <w:tab/>
      </w:r>
      <w:r w:rsidR="00DF0811">
        <w:rPr>
          <w:rFonts w:eastAsiaTheme="minorEastAsia"/>
          <w:bCs/>
          <w:color w:val="000000"/>
          <w:szCs w:val="28"/>
        </w:rPr>
        <w:tab/>
      </w:r>
      <w:r w:rsidR="00DF0811">
        <w:rPr>
          <w:rFonts w:eastAsiaTheme="minorEastAsia"/>
          <w:bCs/>
          <w:color w:val="000000"/>
          <w:szCs w:val="28"/>
        </w:rPr>
        <w:tab/>
      </w:r>
      <w:r w:rsidR="00DF0811">
        <w:rPr>
          <w:rFonts w:eastAsiaTheme="minorEastAsia"/>
          <w:bCs/>
          <w:color w:val="000000"/>
          <w:szCs w:val="28"/>
        </w:rPr>
        <w:tab/>
      </w:r>
      <w:r w:rsidR="00DF0811">
        <w:rPr>
          <w:rFonts w:eastAsiaTheme="minorEastAsia"/>
          <w:bCs/>
          <w:color w:val="000000"/>
          <w:szCs w:val="28"/>
        </w:rPr>
        <w:tab/>
      </w:r>
      <w:r w:rsidR="00DF0811">
        <w:rPr>
          <w:rFonts w:eastAsiaTheme="minorEastAsia"/>
          <w:bCs/>
          <w:color w:val="000000"/>
          <w:szCs w:val="28"/>
        </w:rPr>
        <w:tab/>
      </w:r>
      <w:r w:rsidR="00DF0811">
        <w:rPr>
          <w:rFonts w:eastAsiaTheme="minorEastAsia"/>
          <w:bCs/>
          <w:color w:val="000000"/>
          <w:szCs w:val="28"/>
        </w:rPr>
        <w:tab/>
      </w:r>
      <w:r w:rsidR="00DF0811">
        <w:rPr>
          <w:rFonts w:eastAsiaTheme="minorEastAsia"/>
          <w:bCs/>
          <w:color w:val="000000"/>
          <w:szCs w:val="28"/>
        </w:rPr>
        <w:tab/>
      </w:r>
      <w:r w:rsidR="00DF0811" w:rsidRPr="00DF0811">
        <w:rPr>
          <w:rFonts w:eastAsiaTheme="minorEastAsia"/>
          <w:bCs/>
          <w:color w:val="000000"/>
          <w:sz w:val="16"/>
          <w:szCs w:val="16"/>
        </w:rPr>
        <w:t>(Підпис)</w:t>
      </w:r>
    </w:p>
    <w:p w14:paraId="794D4072" w14:textId="21D817BB" w:rsidR="00240664" w:rsidRDefault="00A0656C">
      <w:pPr>
        <w:widowControl w:val="0"/>
        <w:autoSpaceDE w:val="0"/>
        <w:autoSpaceDN w:val="0"/>
        <w:adjustRightInd w:val="0"/>
        <w:spacing w:before="120" w:after="120"/>
        <w:rPr>
          <w:rFonts w:eastAsiaTheme="minorEastAsia"/>
          <w:b/>
          <w:color w:val="000000"/>
          <w:sz w:val="24"/>
          <w:szCs w:val="24"/>
        </w:rPr>
      </w:pPr>
      <w:r>
        <w:rPr>
          <w:rFonts w:eastAsiaTheme="minorEastAsia"/>
          <w:b/>
          <w:color w:val="000000"/>
          <w:sz w:val="24"/>
          <w:szCs w:val="24"/>
        </w:rPr>
        <w:t>«</w:t>
      </w:r>
      <w:r w:rsidR="00273494">
        <w:rPr>
          <w:rFonts w:eastAsiaTheme="minorEastAsia"/>
          <w:b/>
          <w:color w:val="000000"/>
          <w:sz w:val="24"/>
          <w:szCs w:val="24"/>
        </w:rPr>
        <w:t>26</w:t>
      </w:r>
      <w:r>
        <w:rPr>
          <w:rFonts w:eastAsiaTheme="minorEastAsia"/>
          <w:b/>
          <w:color w:val="000000"/>
          <w:sz w:val="24"/>
          <w:szCs w:val="24"/>
        </w:rPr>
        <w:t>»</w:t>
      </w:r>
      <w:r>
        <w:rPr>
          <w:rFonts w:eastAsiaTheme="minorEastAsia"/>
          <w:b/>
          <w:color w:val="000000"/>
          <w:sz w:val="24"/>
          <w:szCs w:val="24"/>
          <w:lang w:val="zh-CN"/>
        </w:rPr>
        <w:t xml:space="preserve"> </w:t>
      </w:r>
      <w:r w:rsidR="00273494">
        <w:rPr>
          <w:rFonts w:eastAsiaTheme="minorEastAsia"/>
          <w:b/>
          <w:color w:val="000000"/>
          <w:sz w:val="24"/>
          <w:szCs w:val="24"/>
        </w:rPr>
        <w:t>січня</w:t>
      </w:r>
      <w:r w:rsidR="00DF0811">
        <w:rPr>
          <w:rFonts w:eastAsiaTheme="minorEastAsia"/>
          <w:b/>
          <w:color w:val="000000"/>
          <w:sz w:val="24"/>
          <w:szCs w:val="24"/>
        </w:rPr>
        <w:t xml:space="preserve"> </w:t>
      </w:r>
      <w:r>
        <w:rPr>
          <w:rFonts w:eastAsiaTheme="minorEastAsia"/>
          <w:b/>
          <w:color w:val="000000"/>
          <w:sz w:val="24"/>
          <w:szCs w:val="24"/>
          <w:lang w:val="zh-CN"/>
        </w:rPr>
        <w:t>20</w:t>
      </w:r>
      <w:r w:rsidR="00273494">
        <w:rPr>
          <w:rFonts w:eastAsiaTheme="minorEastAsia"/>
          <w:b/>
          <w:color w:val="000000"/>
          <w:sz w:val="24"/>
          <w:szCs w:val="24"/>
        </w:rPr>
        <w:t>26</w:t>
      </w:r>
      <w:bookmarkStart w:id="0" w:name="_GoBack"/>
      <w:bookmarkEnd w:id="0"/>
      <w:r>
        <w:rPr>
          <w:rFonts w:eastAsiaTheme="minorEastAsia"/>
          <w:b/>
          <w:color w:val="000000"/>
          <w:sz w:val="24"/>
          <w:szCs w:val="24"/>
          <w:lang w:val="zh-CN"/>
        </w:rPr>
        <w:t xml:space="preserve"> р.</w:t>
      </w:r>
      <w:r>
        <w:rPr>
          <w:rFonts w:eastAsiaTheme="minorEastAsia"/>
          <w:b/>
          <w:color w:val="000000"/>
          <w:sz w:val="24"/>
          <w:szCs w:val="24"/>
        </w:rPr>
        <w:t xml:space="preserve">                                                                              </w:t>
      </w:r>
    </w:p>
    <w:p w14:paraId="23AE59BD" w14:textId="77777777" w:rsidR="00240664" w:rsidRDefault="00240664">
      <w:pPr>
        <w:widowControl w:val="0"/>
        <w:autoSpaceDE w:val="0"/>
        <w:autoSpaceDN w:val="0"/>
        <w:adjustRightInd w:val="0"/>
        <w:rPr>
          <w:rFonts w:eastAsiaTheme="minorEastAsia"/>
          <w:b/>
          <w:sz w:val="24"/>
          <w:szCs w:val="24"/>
          <w:lang w:val="zh-CN"/>
        </w:rPr>
      </w:pPr>
    </w:p>
    <w:p w14:paraId="72B5791B" w14:textId="77777777" w:rsidR="00DF0811" w:rsidRPr="00DF0811" w:rsidRDefault="00A0656C">
      <w:pPr>
        <w:widowControl w:val="0"/>
        <w:autoSpaceDE w:val="0"/>
        <w:autoSpaceDN w:val="0"/>
        <w:adjustRightInd w:val="0"/>
        <w:rPr>
          <w:rFonts w:eastAsia="SimSun"/>
          <w:b/>
          <w:sz w:val="20"/>
          <w:lang w:val="zh-CN" w:eastAsia="zh-CN"/>
        </w:rPr>
      </w:pPr>
      <w:r w:rsidRPr="00DF0811">
        <w:rPr>
          <w:rFonts w:eastAsiaTheme="minorEastAsia"/>
          <w:b/>
          <w:sz w:val="20"/>
          <w:lang w:val="zh-CN"/>
        </w:rPr>
        <w:t xml:space="preserve">Виконавець: </w:t>
      </w:r>
    </w:p>
    <w:p w14:paraId="36F3EBA8" w14:textId="77777777" w:rsidR="00240664" w:rsidRPr="00DF0811" w:rsidRDefault="00A0656C">
      <w:pPr>
        <w:widowControl w:val="0"/>
        <w:autoSpaceDE w:val="0"/>
        <w:autoSpaceDN w:val="0"/>
        <w:adjustRightInd w:val="0"/>
        <w:rPr>
          <w:rFonts w:eastAsiaTheme="minorEastAsia"/>
          <w:b/>
          <w:color w:val="000000"/>
          <w:sz w:val="20"/>
        </w:rPr>
      </w:pPr>
      <w:r w:rsidRPr="00DF0811">
        <w:rPr>
          <w:rFonts w:eastAsiaTheme="minorEastAsia"/>
          <w:b/>
          <w:sz w:val="20"/>
        </w:rPr>
        <w:t>Вікторія ТКАЧЕНКО,</w:t>
      </w:r>
      <w:r w:rsidRPr="00DF0811">
        <w:rPr>
          <w:rFonts w:eastAsiaTheme="minorEastAsia"/>
          <w:b/>
          <w:sz w:val="20"/>
          <w:lang w:val="zh-CN"/>
        </w:rPr>
        <w:t xml:space="preserve"> </w:t>
      </w:r>
      <w:r w:rsidRPr="00DF0811">
        <w:rPr>
          <w:rFonts w:eastAsiaTheme="minorEastAsia"/>
          <w:b/>
          <w:sz w:val="20"/>
        </w:rPr>
        <w:t>+38 (</w:t>
      </w:r>
      <w:r w:rsidRPr="00DF0811">
        <w:rPr>
          <w:rFonts w:eastAsiaTheme="minorEastAsia"/>
          <w:b/>
          <w:sz w:val="20"/>
          <w:lang w:val="zh-CN"/>
        </w:rPr>
        <w:t>095</w:t>
      </w:r>
      <w:r w:rsidRPr="00DF0811">
        <w:rPr>
          <w:rFonts w:eastAsiaTheme="minorEastAsia"/>
          <w:b/>
          <w:sz w:val="20"/>
        </w:rPr>
        <w:t>) 248 66 93</w:t>
      </w:r>
    </w:p>
    <w:p w14:paraId="46A466C5" w14:textId="77777777" w:rsidR="00240664" w:rsidRDefault="00A0656C">
      <w:pPr>
        <w:rPr>
          <w:rFonts w:asciiTheme="minorHAnsi" w:eastAsiaTheme="minorEastAsia" w:hAnsiTheme="minorHAnsi" w:cstheme="minorBidi"/>
          <w:color w:val="000000"/>
          <w:sz w:val="22"/>
          <w:szCs w:val="22"/>
        </w:rPr>
      </w:pPr>
      <w:r>
        <w:rPr>
          <w:rFonts w:eastAsiaTheme="minorEastAsia" w:cstheme="minorBidi"/>
          <w:sz w:val="24"/>
          <w:szCs w:val="24"/>
        </w:rPr>
        <w:t>(ПІБ та телефон виконавця)</w:t>
      </w:r>
    </w:p>
    <w:p w14:paraId="2C076C22" w14:textId="77777777" w:rsidR="00240664" w:rsidRDefault="00240664">
      <w:pPr>
        <w:rPr>
          <w:sz w:val="24"/>
          <w:szCs w:val="24"/>
        </w:rPr>
      </w:pPr>
    </w:p>
    <w:sectPr w:rsidR="00240664">
      <w:headerReference w:type="even" r:id="rId17"/>
      <w:headerReference w:type="default" r:id="rId18"/>
      <w:pgSz w:w="11906" w:h="16838"/>
      <w:pgMar w:top="1134" w:right="1134" w:bottom="1134" w:left="1701" w:header="567" w:footer="567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6B3C2C0" w14:textId="77777777" w:rsidR="00F16B58" w:rsidRDefault="00F16B58">
      <w:r>
        <w:separator/>
      </w:r>
    </w:p>
  </w:endnote>
  <w:endnote w:type="continuationSeparator" w:id="0">
    <w:p w14:paraId="1F7B790C" w14:textId="77777777" w:rsidR="00F16B58" w:rsidRDefault="00F16B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63AC015" w14:textId="77777777" w:rsidR="00F16B58" w:rsidRDefault="00F16B58">
      <w:r>
        <w:separator/>
      </w:r>
    </w:p>
  </w:footnote>
  <w:footnote w:type="continuationSeparator" w:id="0">
    <w:p w14:paraId="27BF8131" w14:textId="77777777" w:rsidR="00F16B58" w:rsidRDefault="00F16B5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99BA9C7" w14:textId="77777777" w:rsidR="00240664" w:rsidRDefault="00A0656C">
    <w:pPr>
      <w:framePr w:wrap="around" w:vAnchor="text" w:hAnchor="margin" w:xAlign="center" w:y="1"/>
    </w:pPr>
    <w:r>
      <w:fldChar w:fldCharType="begin"/>
    </w:r>
    <w:r>
      <w:instrText xml:space="preserve">PAGE  </w:instrText>
    </w:r>
    <w:r>
      <w:fldChar w:fldCharType="separate"/>
    </w:r>
    <w:r>
      <w:t>1</w:t>
    </w:r>
    <w:r>
      <w:fldChar w:fldCharType="end"/>
    </w:r>
  </w:p>
  <w:p w14:paraId="63CD35EC" w14:textId="77777777" w:rsidR="00240664" w:rsidRDefault="00240664"/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AEDF2A1" w14:textId="1BB9B49F" w:rsidR="00240664" w:rsidRDefault="00A0656C">
    <w:pPr>
      <w:framePr w:wrap="around" w:vAnchor="text" w:hAnchor="margin" w:xAlign="center" w:y="1"/>
    </w:pPr>
    <w:r>
      <w:fldChar w:fldCharType="begin"/>
    </w:r>
    <w:r>
      <w:instrText xml:space="preserve">PAGE  </w:instrText>
    </w:r>
    <w:r>
      <w:fldChar w:fldCharType="separate"/>
    </w:r>
    <w:r w:rsidR="00273494">
      <w:rPr>
        <w:noProof/>
      </w:rPr>
      <w:t>17</w:t>
    </w:r>
    <w:r>
      <w:fldChar w:fldCharType="end"/>
    </w:r>
  </w:p>
  <w:p w14:paraId="6581C89A" w14:textId="77777777" w:rsidR="00240664" w:rsidRDefault="00240664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drawingGridHorizontalOrigin w:val="1800"/>
  <w:drawingGridVerticalOrigin w:val="144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StepHandle" w:val="262696"/>
  </w:docVars>
  <w:rsids>
    <w:rsidRoot w:val="001A5FC5"/>
    <w:rsid w:val="00025735"/>
    <w:rsid w:val="00025B56"/>
    <w:rsid w:val="00042EE6"/>
    <w:rsid w:val="000576C7"/>
    <w:rsid w:val="00062A85"/>
    <w:rsid w:val="00074B27"/>
    <w:rsid w:val="000B106C"/>
    <w:rsid w:val="000B3A6A"/>
    <w:rsid w:val="000D3A65"/>
    <w:rsid w:val="000E65C8"/>
    <w:rsid w:val="00116961"/>
    <w:rsid w:val="0013009D"/>
    <w:rsid w:val="00130AF4"/>
    <w:rsid w:val="00131C7B"/>
    <w:rsid w:val="00136A9A"/>
    <w:rsid w:val="00147091"/>
    <w:rsid w:val="00155F4E"/>
    <w:rsid w:val="00186904"/>
    <w:rsid w:val="00190793"/>
    <w:rsid w:val="001A5FC5"/>
    <w:rsid w:val="001D264F"/>
    <w:rsid w:val="001E37C6"/>
    <w:rsid w:val="00210F96"/>
    <w:rsid w:val="002320BA"/>
    <w:rsid w:val="00235E70"/>
    <w:rsid w:val="00240664"/>
    <w:rsid w:val="00273494"/>
    <w:rsid w:val="00273F53"/>
    <w:rsid w:val="002B0952"/>
    <w:rsid w:val="002E2C3F"/>
    <w:rsid w:val="003149CC"/>
    <w:rsid w:val="003A6F04"/>
    <w:rsid w:val="003A7035"/>
    <w:rsid w:val="003C46D9"/>
    <w:rsid w:val="003E5B2C"/>
    <w:rsid w:val="00441C0A"/>
    <w:rsid w:val="00447317"/>
    <w:rsid w:val="00457D46"/>
    <w:rsid w:val="00480EC3"/>
    <w:rsid w:val="00486075"/>
    <w:rsid w:val="004A0210"/>
    <w:rsid w:val="004A3FC0"/>
    <w:rsid w:val="004A44C8"/>
    <w:rsid w:val="004B41CF"/>
    <w:rsid w:val="004C29EB"/>
    <w:rsid w:val="004C32C2"/>
    <w:rsid w:val="004D26B9"/>
    <w:rsid w:val="00501283"/>
    <w:rsid w:val="00517007"/>
    <w:rsid w:val="00525BBB"/>
    <w:rsid w:val="00585C05"/>
    <w:rsid w:val="005905C7"/>
    <w:rsid w:val="005F06C5"/>
    <w:rsid w:val="006060F2"/>
    <w:rsid w:val="006309F8"/>
    <w:rsid w:val="0063216A"/>
    <w:rsid w:val="0063408E"/>
    <w:rsid w:val="0063751C"/>
    <w:rsid w:val="006401BB"/>
    <w:rsid w:val="006410E8"/>
    <w:rsid w:val="00645343"/>
    <w:rsid w:val="006502AC"/>
    <w:rsid w:val="006520E9"/>
    <w:rsid w:val="006538FA"/>
    <w:rsid w:val="0069075E"/>
    <w:rsid w:val="006A6876"/>
    <w:rsid w:val="006B05F5"/>
    <w:rsid w:val="006B6C31"/>
    <w:rsid w:val="006D7F55"/>
    <w:rsid w:val="006F387F"/>
    <w:rsid w:val="006F59E4"/>
    <w:rsid w:val="0072260E"/>
    <w:rsid w:val="00745F8B"/>
    <w:rsid w:val="007718C5"/>
    <w:rsid w:val="00781C4E"/>
    <w:rsid w:val="00781F14"/>
    <w:rsid w:val="007917A8"/>
    <w:rsid w:val="007C3C81"/>
    <w:rsid w:val="007C53E0"/>
    <w:rsid w:val="007D7BAD"/>
    <w:rsid w:val="00813211"/>
    <w:rsid w:val="00830355"/>
    <w:rsid w:val="00842C29"/>
    <w:rsid w:val="0085647C"/>
    <w:rsid w:val="008722B7"/>
    <w:rsid w:val="00875929"/>
    <w:rsid w:val="00893231"/>
    <w:rsid w:val="00896917"/>
    <w:rsid w:val="00896ABC"/>
    <w:rsid w:val="008A3679"/>
    <w:rsid w:val="008A7293"/>
    <w:rsid w:val="008C1C38"/>
    <w:rsid w:val="008E5C15"/>
    <w:rsid w:val="008F184F"/>
    <w:rsid w:val="00910C46"/>
    <w:rsid w:val="00914212"/>
    <w:rsid w:val="00915950"/>
    <w:rsid w:val="009164D0"/>
    <w:rsid w:val="009175E2"/>
    <w:rsid w:val="009519C0"/>
    <w:rsid w:val="009672B9"/>
    <w:rsid w:val="009C5115"/>
    <w:rsid w:val="009F0205"/>
    <w:rsid w:val="009F47E8"/>
    <w:rsid w:val="00A05952"/>
    <w:rsid w:val="00A0656C"/>
    <w:rsid w:val="00A25725"/>
    <w:rsid w:val="00A36AD1"/>
    <w:rsid w:val="00A50F46"/>
    <w:rsid w:val="00A833AC"/>
    <w:rsid w:val="00A83E3D"/>
    <w:rsid w:val="00AC2E69"/>
    <w:rsid w:val="00AD608D"/>
    <w:rsid w:val="00AF76B1"/>
    <w:rsid w:val="00B01676"/>
    <w:rsid w:val="00B92B6E"/>
    <w:rsid w:val="00C02385"/>
    <w:rsid w:val="00C0603E"/>
    <w:rsid w:val="00C217BA"/>
    <w:rsid w:val="00C3451D"/>
    <w:rsid w:val="00C47777"/>
    <w:rsid w:val="00C65FF3"/>
    <w:rsid w:val="00C767AC"/>
    <w:rsid w:val="00C85EE8"/>
    <w:rsid w:val="00C87754"/>
    <w:rsid w:val="00C96A29"/>
    <w:rsid w:val="00CA731A"/>
    <w:rsid w:val="00CC08F8"/>
    <w:rsid w:val="00D43E93"/>
    <w:rsid w:val="00D54A9A"/>
    <w:rsid w:val="00D62814"/>
    <w:rsid w:val="00D80C97"/>
    <w:rsid w:val="00D9783F"/>
    <w:rsid w:val="00DA1536"/>
    <w:rsid w:val="00DC64C3"/>
    <w:rsid w:val="00DF0811"/>
    <w:rsid w:val="00E14E67"/>
    <w:rsid w:val="00E277B4"/>
    <w:rsid w:val="00F16B58"/>
    <w:rsid w:val="00F23802"/>
    <w:rsid w:val="00F555C7"/>
    <w:rsid w:val="00F714C0"/>
    <w:rsid w:val="757D34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42463CBF"/>
  <w15:docId w15:val="{9A5CB231-982A-45A7-8B7B-58F6E820A3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 w:unhideWhenUsed="1" w:qFormat="1"/>
    <w:lsdException w:name="header" w:uiPriority="99" w:qFormat="1"/>
    <w:lsdException w:name="footer" w:uiPriority="99"/>
    <w:lsdException w:name="caption" w:semiHidden="1" w:unhideWhenUsed="1" w:qFormat="1"/>
    <w:lsdException w:name="annotation reference" w:uiPriority="99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Hyperlink" w:uiPriority="99" w:unhideWhenUsed="1" w:qFormat="1"/>
    <w:lsdException w:name="FollowedHyperlink" w:uiPriority="99" w:unhideWhenUsed="1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unhideWhenUsed="1" w:qFormat="1"/>
    <w:lsdException w:name="Normal Table" w:semiHidden="1" w:uiPriority="99" w:unhideWhenUsed="1"/>
    <w:lsdException w:name="annotation subject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 w:unhideWhenUsed="1" w:qFormat="1"/>
    <w:lsdException w:name="Table Grid" w:uiPriority="39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99"/>
    <w:lsdException w:name="Medium Grid 3" w:uiPriority="99"/>
    <w:lsdException w:name="Dark List" w:uiPriority="99"/>
    <w:lsdException w:name="Colorful Shading" w:uiPriority="99"/>
    <w:lsdException w:name="Colorful List" w:uiPriority="99"/>
    <w:lsdException w:name="Colorful Grid" w:uiPriority="99"/>
    <w:lsdException w:name="Light Shading Accent 1" w:uiPriority="99"/>
    <w:lsdException w:name="Light List Accent 1" w:uiPriority="99"/>
    <w:lsdException w:name="Light Grid Accent 1" w:uiPriority="99"/>
    <w:lsdException w:name="Medium Shading 1 Accent 1" w:uiPriority="99"/>
    <w:lsdException w:name="Medium Shading 2 Accent 1" w:uiPriority="99"/>
    <w:lsdException w:name="Medium List 1 Accent 1" w:uiPriority="99"/>
    <w:lsdException w:name="Revision" w:semiHidden="1" w:uiPriority="99"/>
    <w:lsdException w:name="List Paragraph" w:uiPriority="34" w:qFormat="1"/>
    <w:lsdException w:name="Quote" w:uiPriority="99"/>
    <w:lsdException w:name="Intense Quote" w:uiPriority="99"/>
    <w:lsdException w:name="Medium List 2 Accent 1" w:uiPriority="99"/>
    <w:lsdException w:name="Medium Grid 1 Accent 1" w:uiPriority="99"/>
    <w:lsdException w:name="Medium Grid 2 Accent 1" w:uiPriority="99"/>
    <w:lsdException w:name="Medium Grid 3 Accent 1" w:uiPriority="99"/>
    <w:lsdException w:name="Dark List Accent 1" w:uiPriority="99"/>
    <w:lsdException w:name="Colorful Shading Accent 1" w:uiPriority="99"/>
    <w:lsdException w:name="Colorful List Accent 1" w:uiPriority="99"/>
    <w:lsdException w:name="Colorful Grid Accent 1" w:uiPriority="99"/>
    <w:lsdException w:name="Light Shading Accent 2" w:uiPriority="99"/>
    <w:lsdException w:name="Light List Accent 2" w:uiPriority="99"/>
    <w:lsdException w:name="Light Grid Accent 2" w:uiPriority="99"/>
    <w:lsdException w:name="Medium Shading 1 Accent 2" w:uiPriority="99"/>
    <w:lsdException w:name="Medium Shading 2 Accent 2" w:uiPriority="99"/>
    <w:lsdException w:name="Medium List 1 Accent 2" w:uiPriority="99"/>
    <w:lsdException w:name="Medium List 2 Accent 2" w:uiPriority="99"/>
    <w:lsdException w:name="Medium Grid 1 Accent 2" w:uiPriority="99"/>
    <w:lsdException w:name="Medium Grid 2 Accent 2" w:uiPriority="99"/>
    <w:lsdException w:name="Medium Grid 3 Accent 2" w:uiPriority="99"/>
    <w:lsdException w:name="Dark List Accent 2" w:uiPriority="99"/>
    <w:lsdException w:name="Colorful Shading Accent 2" w:uiPriority="99"/>
    <w:lsdException w:name="Colorful List Accent 2" w:uiPriority="99"/>
    <w:lsdException w:name="Colorful Grid Accent 2" w:uiPriority="99"/>
    <w:lsdException w:name="Light Shading Accent 3" w:uiPriority="99"/>
    <w:lsdException w:name="Light List Accent 3" w:uiPriority="99"/>
    <w:lsdException w:name="Light Grid Accent 3" w:uiPriority="99"/>
    <w:lsdException w:name="Medium Shading 1 Accent 3" w:uiPriority="99"/>
    <w:lsdException w:name="Medium Shading 2 Accent 3" w:uiPriority="99"/>
    <w:lsdException w:name="Medium List 1 Accent 3" w:uiPriority="99"/>
    <w:lsdException w:name="Medium List 2 Accent 3" w:uiPriority="99"/>
    <w:lsdException w:name="Medium Grid 1 Accent 3" w:uiPriority="99"/>
    <w:lsdException w:name="Medium Grid 2 Accent 3" w:uiPriority="99"/>
    <w:lsdException w:name="Medium Grid 3 Accent 3" w:uiPriority="99"/>
    <w:lsdException w:name="Dark List Accent 3" w:uiPriority="99"/>
    <w:lsdException w:name="Colorful Shading Accent 3" w:uiPriority="99"/>
    <w:lsdException w:name="Colorful List Accent 3" w:uiPriority="99"/>
    <w:lsdException w:name="Colorful Grid Accent 3" w:uiPriority="99"/>
    <w:lsdException w:name="Light Shading Accent 4" w:uiPriority="99"/>
    <w:lsdException w:name="Light List Accent 4" w:uiPriority="99"/>
    <w:lsdException w:name="Light Grid Accent 4" w:uiPriority="99"/>
    <w:lsdException w:name="Medium Shading 1 Accent 4" w:uiPriority="99"/>
    <w:lsdException w:name="Medium Shading 2 Accent 4" w:uiPriority="99"/>
    <w:lsdException w:name="Medium List 1 Accent 4" w:uiPriority="99"/>
    <w:lsdException w:name="Medium List 2 Accent 4" w:uiPriority="99"/>
    <w:lsdException w:name="Medium Grid 1 Accent 4" w:uiPriority="99"/>
    <w:lsdException w:name="Medium Grid 2 Accent 4" w:uiPriority="99"/>
    <w:lsdException w:name="Medium Grid 3 Accent 4" w:uiPriority="99"/>
    <w:lsdException w:name="Dark List Accent 4" w:uiPriority="99"/>
    <w:lsdException w:name="Colorful Shading Accent 4" w:uiPriority="99"/>
    <w:lsdException w:name="Colorful List Accent 4" w:uiPriority="99"/>
    <w:lsdException w:name="Colorful Grid Accent 4" w:uiPriority="99"/>
    <w:lsdException w:name="Light Shading Accent 5" w:uiPriority="99"/>
    <w:lsdException w:name="Light List Accent 5" w:uiPriority="99"/>
    <w:lsdException w:name="Light Grid Accent 5" w:uiPriority="99"/>
    <w:lsdException w:name="Medium Shading 1 Accent 5" w:uiPriority="99"/>
    <w:lsdException w:name="Medium Shading 2 Accent 5" w:uiPriority="99"/>
    <w:lsdException w:name="Medium List 1 Accent 5" w:uiPriority="99"/>
    <w:lsdException w:name="Medium List 2 Accent 5" w:uiPriority="99"/>
    <w:lsdException w:name="Medium Grid 1 Accent 5" w:uiPriority="99"/>
    <w:lsdException w:name="Medium Grid 2 Accent 5" w:uiPriority="99"/>
    <w:lsdException w:name="Medium Grid 3 Accent 5" w:uiPriority="99"/>
    <w:lsdException w:name="Dark List Accent 5" w:uiPriority="99"/>
    <w:lsdException w:name="Colorful Shading Accent 5" w:uiPriority="99"/>
    <w:lsdException w:name="Colorful List Accent 5" w:uiPriority="99"/>
    <w:lsdException w:name="Colorful Grid Accent 5" w:uiPriority="99"/>
    <w:lsdException w:name="Light Shading Accent 6" w:uiPriority="99"/>
    <w:lsdException w:name="Light List Accent 6" w:uiPriority="99"/>
    <w:lsdException w:name="Light Grid Accent 6" w:uiPriority="99"/>
    <w:lsdException w:name="Medium Shading 1 Accent 6" w:uiPriority="99"/>
    <w:lsdException w:name="Medium Shading 2 Accent 6" w:uiPriority="99"/>
    <w:lsdException w:name="Medium List 1 Accent 6" w:uiPriority="99"/>
    <w:lsdException w:name="Medium List 2 Accent 6" w:uiPriority="99"/>
    <w:lsdException w:name="Medium Grid 1 Accent 6" w:uiPriority="99"/>
    <w:lsdException w:name="Medium Grid 2 Accent 6" w:uiPriority="99"/>
    <w:lsdException w:name="Medium Grid 3 Accent 6" w:uiPriority="99"/>
    <w:lsdException w:name="Dark List Accent 6" w:uiPriority="99"/>
    <w:lsdException w:name="Colorful Shading Accent 6" w:uiPriority="99"/>
    <w:lsdException w:name="Colorful List Accent 6" w:uiPriority="99"/>
    <w:lsdException w:name="Colorful Grid Accent 6" w:uiPriority="99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eastAsia="Times New Roman"/>
      <w:sz w:val="28"/>
      <w:lang w:val="uk-UA" w:eastAsia="uk-UA"/>
    </w:rPr>
  </w:style>
  <w:style w:type="paragraph" w:styleId="1">
    <w:name w:val="heading 1"/>
    <w:basedOn w:val="a"/>
    <w:next w:val="a"/>
    <w:link w:val="10"/>
    <w:qFormat/>
    <w:pPr>
      <w:keepNext/>
      <w:spacing w:before="240"/>
      <w:ind w:left="567"/>
      <w:outlineLvl w:val="0"/>
    </w:pPr>
    <w:rPr>
      <w:b/>
      <w:smallCaps/>
    </w:rPr>
  </w:style>
  <w:style w:type="paragraph" w:styleId="2">
    <w:name w:val="heading 2"/>
    <w:basedOn w:val="a"/>
    <w:next w:val="a"/>
    <w:link w:val="20"/>
    <w:qFormat/>
    <w:pPr>
      <w:keepNext/>
      <w:spacing w:before="120"/>
      <w:ind w:left="567"/>
      <w:outlineLvl w:val="1"/>
    </w:pPr>
    <w:rPr>
      <w:b/>
    </w:rPr>
  </w:style>
  <w:style w:type="paragraph" w:styleId="3">
    <w:name w:val="heading 3"/>
    <w:basedOn w:val="a"/>
    <w:next w:val="a"/>
    <w:link w:val="30"/>
    <w:qFormat/>
    <w:pPr>
      <w:keepNext/>
      <w:spacing w:before="120"/>
      <w:ind w:left="567"/>
      <w:outlineLvl w:val="2"/>
    </w:pPr>
    <w:rPr>
      <w:b/>
      <w:i/>
    </w:rPr>
  </w:style>
  <w:style w:type="paragraph" w:styleId="4">
    <w:name w:val="heading 4"/>
    <w:basedOn w:val="a"/>
    <w:next w:val="a"/>
    <w:link w:val="40"/>
    <w:qFormat/>
    <w:pPr>
      <w:keepNext/>
      <w:spacing w:before="120"/>
      <w:ind w:left="567"/>
      <w:outlineLvl w:val="3"/>
    </w:pPr>
  </w:style>
  <w:style w:type="paragraph" w:styleId="5">
    <w:name w:val="heading 5"/>
    <w:basedOn w:val="a"/>
    <w:next w:val="a"/>
    <w:link w:val="50"/>
    <w:pPr>
      <w:keepNext/>
      <w:keepLines/>
      <w:spacing w:before="220" w:after="40"/>
      <w:outlineLvl w:val="4"/>
    </w:pPr>
    <w:rPr>
      <w:b/>
      <w:sz w:val="22"/>
      <w:szCs w:val="22"/>
      <w:lang w:eastAsia="ru-RU"/>
    </w:rPr>
  </w:style>
  <w:style w:type="paragraph" w:styleId="6">
    <w:name w:val="heading 6"/>
    <w:basedOn w:val="a"/>
    <w:next w:val="a"/>
    <w:link w:val="60"/>
    <w:pPr>
      <w:keepNext/>
      <w:keepLines/>
      <w:spacing w:before="200" w:after="40"/>
      <w:outlineLvl w:val="5"/>
    </w:pPr>
    <w:rPr>
      <w:b/>
      <w:sz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llowedHyperlink"/>
    <w:basedOn w:val="a0"/>
    <w:uiPriority w:val="99"/>
    <w:unhideWhenUsed/>
    <w:qFormat/>
    <w:rPr>
      <w:color w:val="954F72"/>
      <w:u w:val="single"/>
    </w:rPr>
  </w:style>
  <w:style w:type="character" w:styleId="a4">
    <w:name w:val="annotation reference"/>
    <w:basedOn w:val="a0"/>
    <w:uiPriority w:val="99"/>
    <w:unhideWhenUsed/>
    <w:qFormat/>
    <w:rPr>
      <w:sz w:val="16"/>
      <w:szCs w:val="16"/>
    </w:rPr>
  </w:style>
  <w:style w:type="character" w:styleId="a5">
    <w:name w:val="Hyperlink"/>
    <w:basedOn w:val="a0"/>
    <w:uiPriority w:val="99"/>
    <w:unhideWhenUsed/>
    <w:qFormat/>
    <w:rPr>
      <w:color w:val="0563C1"/>
      <w:u w:val="single"/>
    </w:rPr>
  </w:style>
  <w:style w:type="paragraph" w:styleId="a6">
    <w:name w:val="Balloon Text"/>
    <w:basedOn w:val="a"/>
    <w:link w:val="a7"/>
    <w:uiPriority w:val="99"/>
    <w:unhideWhenUsed/>
    <w:qFormat/>
    <w:rPr>
      <w:rFonts w:ascii="Segoe UI" w:hAnsi="Segoe UI" w:cs="Segoe UI"/>
      <w:sz w:val="18"/>
      <w:szCs w:val="18"/>
      <w:lang w:eastAsia="ru-RU"/>
    </w:rPr>
  </w:style>
  <w:style w:type="paragraph" w:styleId="a8">
    <w:name w:val="annotation text"/>
    <w:basedOn w:val="a"/>
    <w:link w:val="a9"/>
    <w:uiPriority w:val="99"/>
    <w:unhideWhenUsed/>
    <w:qFormat/>
    <w:rPr>
      <w:sz w:val="20"/>
      <w:lang w:eastAsia="ru-RU"/>
    </w:rPr>
  </w:style>
  <w:style w:type="paragraph" w:styleId="aa">
    <w:name w:val="annotation subject"/>
    <w:basedOn w:val="a8"/>
    <w:next w:val="a8"/>
    <w:link w:val="ab"/>
    <w:uiPriority w:val="99"/>
    <w:unhideWhenUsed/>
    <w:qFormat/>
    <w:rPr>
      <w:b/>
      <w:bCs/>
    </w:rPr>
  </w:style>
  <w:style w:type="paragraph" w:styleId="ac">
    <w:name w:val="header"/>
    <w:basedOn w:val="a"/>
    <w:link w:val="ad"/>
    <w:uiPriority w:val="99"/>
    <w:qFormat/>
    <w:pPr>
      <w:tabs>
        <w:tab w:val="center" w:pos="4153"/>
        <w:tab w:val="right" w:pos="8306"/>
      </w:tabs>
    </w:pPr>
  </w:style>
  <w:style w:type="paragraph" w:styleId="ae">
    <w:name w:val="Title"/>
    <w:basedOn w:val="a"/>
    <w:next w:val="a"/>
    <w:link w:val="af"/>
    <w:qFormat/>
    <w:pPr>
      <w:keepNext/>
      <w:keepLines/>
      <w:spacing w:before="480" w:after="120"/>
    </w:pPr>
    <w:rPr>
      <w:b/>
      <w:sz w:val="72"/>
      <w:szCs w:val="72"/>
      <w:lang w:eastAsia="ru-RU"/>
    </w:rPr>
  </w:style>
  <w:style w:type="paragraph" w:styleId="af0">
    <w:name w:val="footer"/>
    <w:basedOn w:val="a"/>
    <w:link w:val="af1"/>
    <w:uiPriority w:val="99"/>
    <w:pPr>
      <w:tabs>
        <w:tab w:val="center" w:pos="4153"/>
        <w:tab w:val="right" w:pos="8306"/>
      </w:tabs>
    </w:pPr>
  </w:style>
  <w:style w:type="paragraph" w:styleId="af2">
    <w:name w:val="Normal (Web)"/>
    <w:basedOn w:val="a"/>
    <w:uiPriority w:val="99"/>
    <w:unhideWhenUsed/>
    <w:qFormat/>
    <w:pPr>
      <w:spacing w:before="100" w:beforeAutospacing="1" w:after="100" w:afterAutospacing="1"/>
    </w:pPr>
    <w:rPr>
      <w:sz w:val="24"/>
      <w:szCs w:val="24"/>
      <w:lang w:val="en-US" w:eastAsia="en-US"/>
    </w:rPr>
  </w:style>
  <w:style w:type="paragraph" w:styleId="af3">
    <w:name w:val="Subtitle"/>
    <w:basedOn w:val="a"/>
    <w:next w:val="a"/>
    <w:link w:val="af4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  <w:lang w:eastAsia="ru-RU"/>
    </w:rPr>
  </w:style>
  <w:style w:type="table" w:styleId="af5">
    <w:name w:val="Table Grid"/>
    <w:basedOn w:val="a1"/>
    <w:uiPriority w:val="39"/>
    <w:qFormat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6">
    <w:name w:val="Нормальний текст"/>
    <w:basedOn w:val="a"/>
    <w:qFormat/>
    <w:pPr>
      <w:spacing w:before="120"/>
      <w:ind w:firstLine="567"/>
    </w:pPr>
  </w:style>
  <w:style w:type="paragraph" w:customStyle="1" w:styleId="af7">
    <w:name w:val="Шапка документу"/>
    <w:basedOn w:val="a"/>
    <w:pPr>
      <w:keepNext/>
      <w:keepLines/>
      <w:spacing w:after="240"/>
      <w:ind w:left="4536"/>
      <w:jc w:val="center"/>
    </w:pPr>
  </w:style>
  <w:style w:type="paragraph" w:customStyle="1" w:styleId="11">
    <w:name w:val="Підпис1"/>
    <w:basedOn w:val="a"/>
    <w:qFormat/>
    <w:pPr>
      <w:keepLines/>
      <w:tabs>
        <w:tab w:val="center" w:pos="2268"/>
        <w:tab w:val="left" w:pos="6804"/>
      </w:tabs>
      <w:spacing w:before="360"/>
    </w:pPr>
    <w:rPr>
      <w:b/>
      <w:position w:val="-48"/>
    </w:rPr>
  </w:style>
  <w:style w:type="paragraph" w:customStyle="1" w:styleId="af8">
    <w:name w:val="Глава документу"/>
    <w:basedOn w:val="a"/>
    <w:next w:val="a"/>
    <w:qFormat/>
    <w:pPr>
      <w:keepNext/>
      <w:keepLines/>
      <w:spacing w:before="120" w:after="120"/>
      <w:jc w:val="center"/>
    </w:pPr>
  </w:style>
  <w:style w:type="paragraph" w:customStyle="1" w:styleId="af9">
    <w:name w:val="Герб"/>
    <w:basedOn w:val="a"/>
    <w:pPr>
      <w:keepNext/>
      <w:keepLines/>
      <w:jc w:val="center"/>
    </w:pPr>
    <w:rPr>
      <w:sz w:val="144"/>
      <w:lang w:val="en-US"/>
    </w:rPr>
  </w:style>
  <w:style w:type="paragraph" w:customStyle="1" w:styleId="afa">
    <w:name w:val="Установа"/>
    <w:basedOn w:val="a"/>
    <w:qFormat/>
    <w:pPr>
      <w:keepNext/>
      <w:keepLines/>
      <w:spacing w:before="120"/>
      <w:jc w:val="center"/>
    </w:pPr>
    <w:rPr>
      <w:b/>
      <w:sz w:val="40"/>
    </w:rPr>
  </w:style>
  <w:style w:type="paragraph" w:customStyle="1" w:styleId="afb">
    <w:name w:val="Вид документа"/>
    <w:basedOn w:val="afa"/>
    <w:next w:val="a"/>
    <w:pPr>
      <w:spacing w:before="360" w:after="240"/>
    </w:pPr>
    <w:rPr>
      <w:spacing w:val="20"/>
      <w:sz w:val="26"/>
    </w:rPr>
  </w:style>
  <w:style w:type="paragraph" w:customStyle="1" w:styleId="afc">
    <w:name w:val="Час та місце"/>
    <w:basedOn w:val="a"/>
    <w:qFormat/>
    <w:pPr>
      <w:keepNext/>
      <w:keepLines/>
      <w:spacing w:before="120" w:after="240"/>
      <w:jc w:val="center"/>
    </w:pPr>
  </w:style>
  <w:style w:type="paragraph" w:customStyle="1" w:styleId="afd">
    <w:name w:val="Назва документа"/>
    <w:basedOn w:val="a"/>
    <w:next w:val="af6"/>
    <w:qFormat/>
    <w:pPr>
      <w:keepNext/>
      <w:keepLines/>
      <w:spacing w:before="240" w:after="240"/>
      <w:jc w:val="center"/>
    </w:pPr>
    <w:rPr>
      <w:b/>
    </w:rPr>
  </w:style>
  <w:style w:type="paragraph" w:customStyle="1" w:styleId="NormalText">
    <w:name w:val="Normal Text"/>
    <w:basedOn w:val="a"/>
    <w:qFormat/>
    <w:pPr>
      <w:ind w:firstLine="567"/>
      <w:jc w:val="both"/>
    </w:pPr>
  </w:style>
  <w:style w:type="paragraph" w:customStyle="1" w:styleId="ShapkaDocumentu">
    <w:name w:val="Shapka Documentu"/>
    <w:basedOn w:val="NormalText"/>
    <w:qFormat/>
    <w:pPr>
      <w:keepNext/>
      <w:keepLines/>
      <w:spacing w:after="240"/>
      <w:ind w:left="3969" w:firstLine="0"/>
      <w:jc w:val="center"/>
    </w:pPr>
  </w:style>
  <w:style w:type="paragraph" w:styleId="afe">
    <w:name w:val="List Paragraph"/>
    <w:basedOn w:val="a"/>
    <w:uiPriority w:val="34"/>
    <w:qFormat/>
    <w:pPr>
      <w:ind w:left="720"/>
      <w:contextualSpacing/>
    </w:pPr>
    <w:rPr>
      <w:sz w:val="20"/>
      <w:lang w:eastAsia="ru-RU"/>
    </w:rPr>
  </w:style>
  <w:style w:type="paragraph" w:customStyle="1" w:styleId="rvps2">
    <w:name w:val="rvps2"/>
    <w:basedOn w:val="a"/>
    <w:qFormat/>
    <w:pPr>
      <w:spacing w:before="100" w:beforeAutospacing="1" w:after="100" w:afterAutospacing="1"/>
    </w:pPr>
    <w:rPr>
      <w:sz w:val="24"/>
      <w:szCs w:val="24"/>
      <w:lang w:val="en-US" w:eastAsia="en-US"/>
    </w:rPr>
  </w:style>
  <w:style w:type="character" w:customStyle="1" w:styleId="50">
    <w:name w:val="Заголовок 5 Знак"/>
    <w:basedOn w:val="a0"/>
    <w:link w:val="5"/>
    <w:qFormat/>
    <w:rPr>
      <w:b/>
      <w:sz w:val="22"/>
      <w:szCs w:val="22"/>
      <w:lang w:eastAsia="ru-RU"/>
    </w:rPr>
  </w:style>
  <w:style w:type="character" w:customStyle="1" w:styleId="60">
    <w:name w:val="Заголовок 6 Знак"/>
    <w:basedOn w:val="a0"/>
    <w:link w:val="6"/>
    <w:rPr>
      <w:b/>
      <w:sz w:val="20"/>
      <w:lang w:eastAsia="ru-RU"/>
    </w:rPr>
  </w:style>
  <w:style w:type="character" w:customStyle="1" w:styleId="10">
    <w:name w:val="Заголовок 1 Знак"/>
    <w:basedOn w:val="a0"/>
    <w:link w:val="1"/>
    <w:qFormat/>
    <w:rPr>
      <w:b/>
      <w:smallCaps/>
    </w:rPr>
  </w:style>
  <w:style w:type="character" w:customStyle="1" w:styleId="20">
    <w:name w:val="Заголовок 2 Знак"/>
    <w:basedOn w:val="a0"/>
    <w:link w:val="2"/>
    <w:qFormat/>
    <w:rPr>
      <w:b/>
    </w:rPr>
  </w:style>
  <w:style w:type="character" w:customStyle="1" w:styleId="30">
    <w:name w:val="Заголовок 3 Знак"/>
    <w:basedOn w:val="a0"/>
    <w:link w:val="3"/>
    <w:qFormat/>
    <w:rPr>
      <w:b/>
      <w:i/>
    </w:rPr>
  </w:style>
  <w:style w:type="character" w:customStyle="1" w:styleId="40">
    <w:name w:val="Заголовок 4 Знак"/>
    <w:basedOn w:val="a0"/>
    <w:link w:val="4"/>
    <w:qFormat/>
  </w:style>
  <w:style w:type="table" w:customStyle="1" w:styleId="TableNormal">
    <w:name w:val="Table Normal"/>
    <w:qFormat/>
    <w:rPr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af">
    <w:name w:val="Заголовок Знак"/>
    <w:basedOn w:val="a0"/>
    <w:link w:val="ae"/>
    <w:qFormat/>
    <w:rPr>
      <w:b/>
      <w:sz w:val="72"/>
      <w:szCs w:val="72"/>
      <w:lang w:eastAsia="ru-RU"/>
    </w:rPr>
  </w:style>
  <w:style w:type="table" w:customStyle="1" w:styleId="TableNormal1">
    <w:name w:val="Table Normal1"/>
    <w:qFormat/>
    <w:rPr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a7">
    <w:name w:val="Текст выноски Знак"/>
    <w:basedOn w:val="a0"/>
    <w:link w:val="a6"/>
    <w:uiPriority w:val="99"/>
    <w:qFormat/>
    <w:rPr>
      <w:rFonts w:ascii="Segoe UI" w:hAnsi="Segoe UI" w:cs="Segoe UI"/>
      <w:sz w:val="18"/>
      <w:szCs w:val="18"/>
      <w:lang w:eastAsia="ru-RU"/>
    </w:rPr>
  </w:style>
  <w:style w:type="character" w:customStyle="1" w:styleId="af1">
    <w:name w:val="Нижний колонтитул Знак"/>
    <w:basedOn w:val="a0"/>
    <w:link w:val="af0"/>
    <w:uiPriority w:val="99"/>
    <w:qFormat/>
  </w:style>
  <w:style w:type="character" w:customStyle="1" w:styleId="ad">
    <w:name w:val="Верхний колонтитул Знак"/>
    <w:basedOn w:val="a0"/>
    <w:link w:val="ac"/>
    <w:uiPriority w:val="99"/>
    <w:qFormat/>
  </w:style>
  <w:style w:type="paragraph" w:customStyle="1" w:styleId="msonormal0">
    <w:name w:val="msonormal"/>
    <w:basedOn w:val="a"/>
    <w:qFormat/>
    <w:pPr>
      <w:spacing w:before="100" w:beforeAutospacing="1" w:after="100" w:afterAutospacing="1"/>
    </w:pPr>
    <w:rPr>
      <w:sz w:val="24"/>
      <w:szCs w:val="24"/>
    </w:rPr>
  </w:style>
  <w:style w:type="paragraph" w:customStyle="1" w:styleId="xl66">
    <w:name w:val="xl66"/>
    <w:basedOn w:val="a"/>
    <w:qFormat/>
    <w:pPr>
      <w:spacing w:before="100" w:beforeAutospacing="1" w:after="100" w:afterAutospacing="1"/>
    </w:pPr>
    <w:rPr>
      <w:sz w:val="24"/>
      <w:szCs w:val="24"/>
    </w:rPr>
  </w:style>
  <w:style w:type="paragraph" w:customStyle="1" w:styleId="xl67">
    <w:name w:val="xl67"/>
    <w:basedOn w:val="a"/>
    <w:qFormat/>
    <w:pPr>
      <w:spacing w:before="100" w:beforeAutospacing="1" w:after="100" w:afterAutospacing="1"/>
      <w:jc w:val="center"/>
      <w:textAlignment w:val="top"/>
    </w:pPr>
    <w:rPr>
      <w:szCs w:val="28"/>
    </w:rPr>
  </w:style>
  <w:style w:type="paragraph" w:customStyle="1" w:styleId="xl68">
    <w:name w:val="xl68"/>
    <w:basedOn w:val="a"/>
    <w:qFormat/>
    <w:pPr>
      <w:spacing w:before="100" w:beforeAutospacing="1" w:after="100" w:afterAutospacing="1"/>
      <w:jc w:val="center"/>
      <w:textAlignment w:val="top"/>
    </w:pPr>
    <w:rPr>
      <w:szCs w:val="28"/>
    </w:rPr>
  </w:style>
  <w:style w:type="paragraph" w:customStyle="1" w:styleId="xl69">
    <w:name w:val="xl69"/>
    <w:basedOn w:val="a"/>
    <w:qFormat/>
    <w:pPr>
      <w:spacing w:before="100" w:beforeAutospacing="1" w:after="100" w:afterAutospacing="1"/>
      <w:textAlignment w:val="center"/>
    </w:pPr>
    <w:rPr>
      <w:szCs w:val="28"/>
    </w:rPr>
  </w:style>
  <w:style w:type="paragraph" w:customStyle="1" w:styleId="xl70">
    <w:name w:val="xl70"/>
    <w:basedOn w:val="a"/>
    <w:qFormat/>
    <w:pPr>
      <w:spacing w:before="100" w:beforeAutospacing="1" w:after="100" w:afterAutospacing="1"/>
      <w:textAlignment w:val="top"/>
    </w:pPr>
    <w:rPr>
      <w:szCs w:val="28"/>
    </w:rPr>
  </w:style>
  <w:style w:type="paragraph" w:customStyle="1" w:styleId="xl71">
    <w:name w:val="xl71"/>
    <w:basedOn w:val="a"/>
    <w:qFormat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Cs w:val="28"/>
    </w:rPr>
  </w:style>
  <w:style w:type="paragraph" w:customStyle="1" w:styleId="xl72">
    <w:name w:val="xl72"/>
    <w:basedOn w:val="a"/>
    <w:qFormat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Cs w:val="28"/>
    </w:rPr>
  </w:style>
  <w:style w:type="paragraph" w:customStyle="1" w:styleId="xl73">
    <w:name w:val="xl73"/>
    <w:basedOn w:val="a"/>
    <w:qFormat/>
    <w:pPr>
      <w:spacing w:before="100" w:beforeAutospacing="1" w:after="100" w:afterAutospacing="1"/>
      <w:jc w:val="center"/>
      <w:textAlignment w:val="center"/>
    </w:pPr>
    <w:rPr>
      <w:szCs w:val="28"/>
    </w:rPr>
  </w:style>
  <w:style w:type="paragraph" w:customStyle="1" w:styleId="xl74">
    <w:name w:val="xl74"/>
    <w:basedOn w:val="a"/>
    <w:qFormat/>
    <w:pPr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szCs w:val="28"/>
    </w:rPr>
  </w:style>
  <w:style w:type="paragraph" w:customStyle="1" w:styleId="xl75">
    <w:name w:val="xl75"/>
    <w:basedOn w:val="a"/>
    <w:qFormat/>
    <w:pPr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szCs w:val="28"/>
    </w:rPr>
  </w:style>
  <w:style w:type="character" w:customStyle="1" w:styleId="a9">
    <w:name w:val="Текст примечания Знак"/>
    <w:basedOn w:val="a0"/>
    <w:link w:val="a8"/>
    <w:uiPriority w:val="99"/>
    <w:qFormat/>
    <w:rPr>
      <w:sz w:val="20"/>
      <w:lang w:eastAsia="ru-RU"/>
    </w:rPr>
  </w:style>
  <w:style w:type="character" w:customStyle="1" w:styleId="ab">
    <w:name w:val="Тема примечания Знак"/>
    <w:basedOn w:val="a9"/>
    <w:link w:val="aa"/>
    <w:uiPriority w:val="99"/>
    <w:qFormat/>
    <w:rPr>
      <w:b/>
      <w:bCs/>
      <w:sz w:val="20"/>
      <w:lang w:eastAsia="ru-RU"/>
    </w:rPr>
  </w:style>
  <w:style w:type="paragraph" w:customStyle="1" w:styleId="st7">
    <w:name w:val="st7"/>
    <w:uiPriority w:val="99"/>
    <w:qFormat/>
    <w:pPr>
      <w:widowControl w:val="0"/>
      <w:autoSpaceDE w:val="0"/>
      <w:autoSpaceDN w:val="0"/>
      <w:adjustRightInd w:val="0"/>
      <w:spacing w:before="120" w:after="120"/>
      <w:ind w:left="360" w:right="360"/>
      <w:jc w:val="center"/>
    </w:pPr>
    <w:rPr>
      <w:rFonts w:eastAsiaTheme="minorEastAsia"/>
      <w:sz w:val="24"/>
      <w:szCs w:val="24"/>
      <w:lang w:val="zh-CN" w:eastAsia="uk-UA"/>
    </w:rPr>
  </w:style>
  <w:style w:type="paragraph" w:customStyle="1" w:styleId="st14">
    <w:name w:val="st14"/>
    <w:uiPriority w:val="99"/>
    <w:qFormat/>
    <w:pPr>
      <w:widowControl w:val="0"/>
      <w:autoSpaceDE w:val="0"/>
      <w:autoSpaceDN w:val="0"/>
      <w:adjustRightInd w:val="0"/>
      <w:spacing w:before="120" w:after="120"/>
    </w:pPr>
    <w:rPr>
      <w:rFonts w:eastAsiaTheme="minorEastAsia"/>
      <w:sz w:val="24"/>
      <w:szCs w:val="24"/>
      <w:lang w:val="zh-CN" w:eastAsia="uk-UA"/>
    </w:rPr>
  </w:style>
  <w:style w:type="character" w:customStyle="1" w:styleId="st42">
    <w:name w:val="st42"/>
    <w:uiPriority w:val="99"/>
    <w:qFormat/>
    <w:rPr>
      <w:color w:val="000000"/>
    </w:rPr>
  </w:style>
  <w:style w:type="character" w:customStyle="1" w:styleId="st161">
    <w:name w:val="st161"/>
    <w:uiPriority w:val="99"/>
    <w:qFormat/>
    <w:rPr>
      <w:b/>
      <w:bCs/>
      <w:color w:val="000000"/>
      <w:sz w:val="28"/>
      <w:szCs w:val="28"/>
    </w:rPr>
  </w:style>
  <w:style w:type="character" w:customStyle="1" w:styleId="af4">
    <w:name w:val="Подзаголовок Знак"/>
    <w:basedOn w:val="a0"/>
    <w:link w:val="af3"/>
    <w:qFormat/>
    <w:rPr>
      <w:rFonts w:ascii="Georgia" w:eastAsia="Georgia" w:hAnsi="Georgia" w:cs="Georgia"/>
      <w:i/>
      <w:color w:val="666666"/>
      <w:sz w:val="48"/>
      <w:szCs w:val="48"/>
      <w:lang w:eastAsia="ru-RU"/>
    </w:rPr>
  </w:style>
  <w:style w:type="paragraph" w:customStyle="1" w:styleId="12">
    <w:name w:val="Рецензия1"/>
    <w:hidden/>
    <w:uiPriority w:val="99"/>
    <w:semiHidden/>
    <w:qFormat/>
    <w:rPr>
      <w:rFonts w:eastAsia="Times New Roman"/>
      <w:sz w:val="28"/>
      <w:lang w:val="uk-UA" w:eastAsia="uk-UA"/>
    </w:rPr>
  </w:style>
  <w:style w:type="paragraph" w:customStyle="1" w:styleId="rvps6">
    <w:name w:val="rvps6"/>
    <w:basedOn w:val="a"/>
    <w:qFormat/>
    <w:pPr>
      <w:spacing w:before="100" w:beforeAutospacing="1" w:after="100" w:afterAutospacing="1"/>
    </w:pPr>
    <w:rPr>
      <w:sz w:val="24"/>
      <w:szCs w:val="24"/>
    </w:rPr>
  </w:style>
  <w:style w:type="character" w:customStyle="1" w:styleId="rvts23">
    <w:name w:val="rvts23"/>
    <w:basedOn w:val="a0"/>
    <w:qFormat/>
  </w:style>
  <w:style w:type="paragraph" w:customStyle="1" w:styleId="rvps7">
    <w:name w:val="rvps7"/>
    <w:basedOn w:val="a"/>
    <w:qFormat/>
    <w:pPr>
      <w:spacing w:before="100" w:beforeAutospacing="1" w:after="100" w:afterAutospacing="1"/>
    </w:pPr>
    <w:rPr>
      <w:sz w:val="24"/>
      <w:szCs w:val="24"/>
    </w:rPr>
  </w:style>
  <w:style w:type="character" w:customStyle="1" w:styleId="rvts44">
    <w:name w:val="rvts44"/>
    <w:basedOn w:val="a0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facebook.com/groups/1439332246722340?locale=ru_RU" TargetMode="External"/><Relationship Id="rId13" Type="http://schemas.openxmlformats.org/officeDocument/2006/relationships/image" Target="media/image5.jpeg"/><Relationship Id="rId1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yperlink" Target="mailto:luchkvo.osvita@gmail.com" TargetMode="External"/><Relationship Id="rId12" Type="http://schemas.openxmlformats.org/officeDocument/2006/relationships/image" Target="media/image4.jpeg"/><Relationship Id="rId17" Type="http://schemas.openxmlformats.org/officeDocument/2006/relationships/header" Target="header1.xml"/><Relationship Id="rId2" Type="http://schemas.openxmlformats.org/officeDocument/2006/relationships/styles" Target="styles.xml"/><Relationship Id="rId16" Type="http://schemas.openxmlformats.org/officeDocument/2006/relationships/image" Target="media/image8.jpeg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3.jpeg"/><Relationship Id="rId5" Type="http://schemas.openxmlformats.org/officeDocument/2006/relationships/footnotes" Target="footnotes.xml"/><Relationship Id="rId15" Type="http://schemas.openxmlformats.org/officeDocument/2006/relationships/image" Target="media/image7.jpeg"/><Relationship Id="rId10" Type="http://schemas.openxmlformats.org/officeDocument/2006/relationships/image" Target="media/image2.jpeg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1.jpeg"/><Relationship Id="rId14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7E22E37-1D52-4EB0-B276-D6A4F19747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</TotalTime>
  <Pages>17</Pages>
  <Words>2657</Words>
  <Characters>15145</Characters>
  <Application>Microsoft Office Word</Application>
  <DocSecurity>0</DocSecurity>
  <Lines>126</Lines>
  <Paragraphs>35</Paragraphs>
  <ScaleCrop>false</ScaleCrop>
  <Company/>
  <LinksUpToDate>false</LinksUpToDate>
  <CharactersWithSpaces>17767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69</cp:revision>
  <cp:lastPrinted>2002-04-19T12:13:00Z</cp:lastPrinted>
  <dcterms:created xsi:type="dcterms:W3CDTF">2025-03-20T15:55:00Z</dcterms:created>
  <dcterms:modified xsi:type="dcterms:W3CDTF">2026-02-12T08:49:00Z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1049-12.2.0.21546</vt:lpwstr>
  </property>
  <property fmtid="{D5CDD505-2E9C-101B-9397-08002B2CF9AE}" pid="3" name="ICV">
    <vt:lpwstr>0FAF917C2D1E49F2A149CD6ECFFB0D44_12</vt:lpwstr>
  </property>
</Properties>
</file>