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16" w:rsidRPr="00704416" w:rsidRDefault="00704416" w:rsidP="00704416">
      <w:pPr>
        <w:tabs>
          <w:tab w:val="left" w:pos="8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044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04416" w:rsidRPr="00704416" w:rsidRDefault="00704416" w:rsidP="00704416">
      <w:pPr>
        <w:keepNext/>
        <w:keepLines/>
        <w:shd w:val="clear" w:color="auto" w:fill="FFFFFF"/>
        <w:tabs>
          <w:tab w:val="left" w:pos="8250"/>
        </w:tabs>
        <w:spacing w:after="150" w:line="276" w:lineRule="auto"/>
        <w:textAlignment w:val="baseline"/>
        <w:outlineLvl w:val="1"/>
        <w:rPr>
          <w:rFonts w:ascii="Times New Roman" w:hAnsi="Times New Roman" w:cs="Times New Roman"/>
          <w:lang w:val="uk-UA"/>
        </w:rPr>
      </w:pPr>
    </w:p>
    <w:p w:rsidR="00704416" w:rsidRPr="00704416" w:rsidRDefault="00704416" w:rsidP="00704416">
      <w:pPr>
        <w:keepNext/>
        <w:keepLines/>
        <w:shd w:val="clear" w:color="auto" w:fill="FFFFFF"/>
        <w:tabs>
          <w:tab w:val="left" w:pos="8250"/>
        </w:tabs>
        <w:spacing w:after="150" w:line="276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704416">
        <w:rPr>
          <w:rFonts w:ascii="Times New Roman" w:hAnsi="Times New Roman" w:cs="Times New Roman"/>
          <w:b/>
          <w:u w:val="single"/>
          <w:lang w:val="uk-UA"/>
        </w:rPr>
        <w:t>Предмет закупівлі</w:t>
      </w:r>
      <w:r w:rsidRPr="007044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r w:rsidRPr="0070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Легковий автомобіль</w:t>
      </w: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704416">
        <w:rPr>
          <w:rStyle w:val="qaclassifierdk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ДК 021</w:t>
      </w:r>
      <w:r w:rsidRPr="00704416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:2015: </w:t>
      </w:r>
      <w:r w:rsidRPr="00704416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34111100-9</w:t>
      </w:r>
      <w:r w:rsidRPr="00704416">
        <w:rPr>
          <w:rStyle w:val="qaclassifierdescr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proofErr w:type="spellStart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Легкові</w:t>
      </w:r>
      <w:proofErr w:type="spellEnd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автомобілі</w:t>
      </w:r>
      <w:proofErr w:type="spellEnd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 xml:space="preserve"> типу «</w:t>
      </w:r>
      <w:proofErr w:type="spellStart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універсал</w:t>
      </w:r>
      <w:proofErr w:type="spellEnd"/>
      <w:r w:rsidRPr="00704416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»</w:t>
      </w: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bookmarkEnd w:id="0"/>
    </w:p>
    <w:p w:rsidR="00704416" w:rsidRPr="00704416" w:rsidRDefault="00704416" w:rsidP="00704416">
      <w:pPr>
        <w:keepNext/>
        <w:keepLines/>
        <w:shd w:val="clear" w:color="auto" w:fill="FFFFFF"/>
        <w:tabs>
          <w:tab w:val="left" w:pos="8250"/>
        </w:tabs>
        <w:spacing w:after="150" w:line="276" w:lineRule="auto"/>
        <w:textAlignment w:val="baseline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</w:pPr>
      <w:r w:rsidRPr="00704416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uk-UA"/>
        </w:rPr>
        <w:t>Процедура закупівлі</w:t>
      </w:r>
      <w:r w:rsidRPr="00704416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  <w:t xml:space="preserve">: відкриті торги </w:t>
      </w:r>
    </w:p>
    <w:p w:rsidR="00704416" w:rsidRPr="00704416" w:rsidRDefault="00704416" w:rsidP="0070441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44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Номер закупівлі:</w:t>
      </w: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UA-2023-11-23-017350-a</w:t>
      </w:r>
    </w:p>
    <w:p w:rsidR="00704416" w:rsidRPr="00704416" w:rsidRDefault="00704416" w:rsidP="0070441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:rsidR="00704416" w:rsidRDefault="00704416" w:rsidP="0070441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предмета закупівлі сформовано відповідно до потреб Замовника, визначено Додатком 1 до Тендерної документації (</w:t>
      </w:r>
      <w:proofErr w:type="spellStart"/>
      <w:r w:rsidRPr="00704416">
        <w:rPr>
          <w:rFonts w:ascii="Times New Roman" w:hAnsi="Times New Roman" w:cs="Times New Roman"/>
          <w:color w:val="000000"/>
          <w:sz w:val="24"/>
          <w:szCs w:val="24"/>
        </w:rPr>
        <w:t>технічної</w:t>
      </w:r>
      <w:proofErr w:type="spellEnd"/>
      <w:r w:rsidRPr="00704416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характеристики та </w:t>
      </w:r>
      <w:proofErr w:type="spellStart"/>
      <w:r w:rsidRPr="00704416">
        <w:rPr>
          <w:rFonts w:ascii="Times New Roman" w:hAnsi="Times New Roman" w:cs="Times New Roman"/>
          <w:color w:val="000000"/>
          <w:sz w:val="24"/>
          <w:szCs w:val="24"/>
        </w:rPr>
        <w:t>комплектації</w:t>
      </w:r>
      <w:proofErr w:type="spellEnd"/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).. </w:t>
      </w:r>
      <w:r w:rsidRPr="0070441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Закупівля автотранспортного засобу з певними технічними і якісними характеристиками обґрунтована наявними потребами замовника з огляду на віддаленість району, географічну специфіку населеного пункту, стан дорожнього покриття, помірні експлуатаційні витрати, що доволі важливо при наявному фінансуванні, а також надійність, технологічність, високий рівень безпеки. </w:t>
      </w:r>
      <w:r w:rsidR="000276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Незадовільний технічний стан автомобіля, який обслуговує територіальну громаду, підвищено необхідності пересування, щодо виконання вимог з мобілізації та функціонування всіх структурних підрозділів громад. </w:t>
      </w:r>
      <w:r w:rsidRPr="000276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Тому для дотримання принципів Закону, а саме максимальної економії та ефективності, замовник прийняв рішення провести закупівлю автомобілю з відповідними технічними та якісними характеристиками. </w:t>
      </w:r>
      <w:proofErr w:type="spellStart"/>
      <w:r w:rsidRPr="00704416">
        <w:rPr>
          <w:rFonts w:ascii="Times New Roman" w:hAnsi="Times New Roman" w:cs="Times New Roman"/>
          <w:color w:val="000000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поставки товару: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51140,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Дніпропетровська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область,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Новомосковський</w:t>
      </w:r>
      <w:r w:rsidRPr="00704416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Личкове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Центральна</w:t>
      </w:r>
      <w:r w:rsidRPr="00704416">
        <w:rPr>
          <w:rFonts w:ascii="Times New Roman" w:hAnsi="Times New Roman" w:cs="Times New Roman"/>
          <w:color w:val="000000"/>
          <w:sz w:val="24"/>
          <w:szCs w:val="24"/>
          <w:lang w:val="uk-UA"/>
        </w:rPr>
        <w:t>, будинок 103.</w:t>
      </w:r>
      <w:r w:rsidRPr="007044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04416" w:rsidRDefault="00704416" w:rsidP="00704416">
      <w:pPr>
        <w:tabs>
          <w:tab w:val="left" w:pos="8250"/>
        </w:tabs>
        <w:spacing w:after="0" w:line="240" w:lineRule="auto"/>
        <w:rPr>
          <w:rStyle w:val="a3"/>
          <w:rFonts w:ascii="e-ukraine" w:hAnsi="e-ukraine"/>
          <w:color w:val="000000"/>
        </w:rPr>
      </w:pPr>
      <w:r>
        <w:rPr>
          <w:rStyle w:val="a3"/>
          <w:rFonts w:ascii="e-ukraine" w:hAnsi="e-ukraine"/>
          <w:color w:val="000000"/>
        </w:rPr>
        <w:t xml:space="preserve">При </w:t>
      </w:r>
      <w:proofErr w:type="spellStart"/>
      <w:r>
        <w:rPr>
          <w:rStyle w:val="a3"/>
          <w:rFonts w:ascii="e-ukraine" w:hAnsi="e-ukraine"/>
          <w:color w:val="000000"/>
        </w:rPr>
        <w:t>визначенні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конкретної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назви</w:t>
      </w:r>
      <w:proofErr w:type="spellEnd"/>
      <w:r>
        <w:rPr>
          <w:rStyle w:val="a3"/>
          <w:rFonts w:ascii="e-ukraine" w:hAnsi="e-ukraine"/>
          <w:color w:val="000000"/>
        </w:rPr>
        <w:t xml:space="preserve"> предмету </w:t>
      </w:r>
      <w:proofErr w:type="spellStart"/>
      <w:r>
        <w:rPr>
          <w:rStyle w:val="a3"/>
          <w:rFonts w:ascii="e-ukraine" w:hAnsi="e-ukraine"/>
          <w:color w:val="000000"/>
        </w:rPr>
        <w:t>закупівлі</w:t>
      </w:r>
      <w:proofErr w:type="spellEnd"/>
      <w:r>
        <w:rPr>
          <w:rStyle w:val="a3"/>
          <w:rFonts w:ascii="e-ukraine" w:hAnsi="e-ukraine"/>
          <w:color w:val="000000"/>
        </w:rPr>
        <w:t xml:space="preserve">, </w:t>
      </w:r>
      <w:proofErr w:type="spellStart"/>
      <w:r>
        <w:rPr>
          <w:rStyle w:val="a3"/>
          <w:rFonts w:ascii="e-ukraine" w:hAnsi="e-ukraine"/>
          <w:color w:val="000000"/>
        </w:rPr>
        <w:t>Замовник</w:t>
      </w:r>
      <w:proofErr w:type="spellEnd"/>
      <w:r>
        <w:rPr>
          <w:rStyle w:val="a3"/>
          <w:rFonts w:ascii="e-ukraine" w:hAnsi="e-ukraine"/>
          <w:color w:val="000000"/>
        </w:rPr>
        <w:t xml:space="preserve">, </w:t>
      </w:r>
      <w:proofErr w:type="spellStart"/>
      <w:r>
        <w:rPr>
          <w:rStyle w:val="a3"/>
          <w:rFonts w:ascii="e-ukraine" w:hAnsi="e-ukraine"/>
          <w:color w:val="000000"/>
        </w:rPr>
        <w:t>насамперед</w:t>
      </w:r>
      <w:proofErr w:type="spellEnd"/>
      <w:r>
        <w:rPr>
          <w:rStyle w:val="a3"/>
          <w:rFonts w:ascii="e-ukraine" w:hAnsi="e-ukraine"/>
          <w:color w:val="000000"/>
        </w:rPr>
        <w:t>, </w:t>
      </w:r>
      <w:proofErr w:type="spellStart"/>
      <w:r>
        <w:rPr>
          <w:rStyle w:val="a3"/>
          <w:rFonts w:ascii="e-ukraine" w:hAnsi="e-ukraine"/>
          <w:color w:val="000000"/>
        </w:rPr>
        <w:t>керувався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необхідними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технічними</w:t>
      </w:r>
      <w:proofErr w:type="spellEnd"/>
      <w:r>
        <w:rPr>
          <w:rStyle w:val="a3"/>
          <w:rFonts w:ascii="e-ukraine" w:hAnsi="e-ukraine"/>
          <w:color w:val="000000"/>
        </w:rPr>
        <w:t xml:space="preserve"> характеристиками товару. </w:t>
      </w:r>
    </w:p>
    <w:p w:rsidR="00704416" w:rsidRPr="00704416" w:rsidRDefault="00704416" w:rsidP="0070441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Style w:val="a3"/>
          <w:rFonts w:ascii="e-ukraine" w:hAnsi="e-ukraine"/>
          <w:color w:val="000000"/>
        </w:rPr>
        <w:t>Очікувана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вартість</w:t>
      </w:r>
      <w:proofErr w:type="spellEnd"/>
      <w:r>
        <w:rPr>
          <w:rStyle w:val="a3"/>
          <w:rFonts w:ascii="e-ukraine" w:hAnsi="e-ukraine"/>
          <w:color w:val="000000"/>
        </w:rPr>
        <w:t xml:space="preserve"> та </w:t>
      </w:r>
      <w:proofErr w:type="spellStart"/>
      <w:r>
        <w:rPr>
          <w:rStyle w:val="a3"/>
          <w:rFonts w:ascii="e-ukraine" w:hAnsi="e-ukraine"/>
          <w:color w:val="000000"/>
        </w:rPr>
        <w:t>обґрунтування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очікуваної</w:t>
      </w:r>
      <w:proofErr w:type="spellEnd"/>
      <w:r>
        <w:rPr>
          <w:rStyle w:val="a3"/>
          <w:rFonts w:ascii="e-ukraine" w:hAnsi="e-ukraine"/>
          <w:color w:val="000000"/>
        </w:rPr>
        <w:t xml:space="preserve"> </w:t>
      </w:r>
      <w:proofErr w:type="spellStart"/>
      <w:r>
        <w:rPr>
          <w:rStyle w:val="a3"/>
          <w:rFonts w:ascii="e-ukraine" w:hAnsi="e-ukraine"/>
          <w:color w:val="000000"/>
        </w:rPr>
        <w:t>вартості</w:t>
      </w:r>
      <w:proofErr w:type="spellEnd"/>
      <w:r>
        <w:rPr>
          <w:rStyle w:val="a3"/>
          <w:rFonts w:ascii="e-ukraine" w:hAnsi="e-ukraine"/>
          <w:color w:val="000000"/>
        </w:rPr>
        <w:t xml:space="preserve"> предмета </w:t>
      </w:r>
      <w:proofErr w:type="spellStart"/>
      <w:r>
        <w:rPr>
          <w:rStyle w:val="a3"/>
          <w:rFonts w:ascii="e-ukraine" w:hAnsi="e-ukraine"/>
          <w:color w:val="000000"/>
        </w:rPr>
        <w:t>закупівлі</w:t>
      </w:r>
      <w:proofErr w:type="spellEnd"/>
      <w:r>
        <w:rPr>
          <w:rStyle w:val="a3"/>
          <w:rFonts w:ascii="e-ukraine" w:hAnsi="e-ukraine"/>
          <w:color w:val="000000"/>
        </w:rPr>
        <w:t>:</w:t>
      </w:r>
      <w:r>
        <w:rPr>
          <w:rStyle w:val="a3"/>
          <w:rFonts w:ascii="e-ukraine" w:hAnsi="e-ukraine"/>
          <w:color w:val="000000"/>
          <w:lang w:val="uk-UA"/>
        </w:rPr>
        <w:t xml:space="preserve"> 800 000 грн з ПДВ (вісімсот тисяч грн 00 </w:t>
      </w:r>
      <w:proofErr w:type="spellStart"/>
      <w:r>
        <w:rPr>
          <w:rStyle w:val="a3"/>
          <w:rFonts w:ascii="e-ukraine" w:hAnsi="e-ukraine"/>
          <w:color w:val="000000"/>
          <w:lang w:val="uk-UA"/>
        </w:rPr>
        <w:t>коп</w:t>
      </w:r>
      <w:proofErr w:type="spellEnd"/>
      <w:r>
        <w:rPr>
          <w:rStyle w:val="a3"/>
          <w:rFonts w:ascii="e-ukraine" w:hAnsi="e-ukraine"/>
          <w:color w:val="000000"/>
          <w:lang w:val="uk-UA"/>
        </w:rPr>
        <w:t>)</w:t>
      </w:r>
    </w:p>
    <w:p w:rsidR="00704416" w:rsidRPr="00704416" w:rsidRDefault="00704416" w:rsidP="00704416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highlight w:val="yellow"/>
          <w:lang w:val="uk-UA"/>
        </w:rPr>
      </w:pPr>
      <w:r w:rsidRPr="00704416">
        <w:rPr>
          <w:rFonts w:ascii="Times New Roman" w:hAnsi="Times New Roman" w:cs="Times New Roman"/>
          <w:lang w:val="uk-UA"/>
        </w:rPr>
        <w:t xml:space="preserve">Розмір бюджетного призначення на даний об'єкт будівництва затверджений рішенням сесії </w:t>
      </w:r>
      <w:proofErr w:type="spellStart"/>
      <w:r w:rsidRPr="00704416">
        <w:rPr>
          <w:rFonts w:ascii="Times New Roman" w:hAnsi="Times New Roman" w:cs="Times New Roman"/>
          <w:lang w:val="uk-UA"/>
        </w:rPr>
        <w:t>Личківської</w:t>
      </w:r>
      <w:proofErr w:type="spellEnd"/>
      <w:r w:rsidRPr="00704416">
        <w:rPr>
          <w:rFonts w:ascii="Times New Roman" w:hAnsi="Times New Roman" w:cs="Times New Roman"/>
          <w:lang w:val="uk-UA"/>
        </w:rPr>
        <w:t xml:space="preserve"> сільської ради № 1408-24/</w:t>
      </w:r>
      <w:r w:rsidRPr="00704416">
        <w:rPr>
          <w:rFonts w:ascii="Times New Roman" w:hAnsi="Times New Roman" w:cs="Times New Roman"/>
          <w:lang w:val="en-US"/>
        </w:rPr>
        <w:t>VIII</w:t>
      </w:r>
      <w:r w:rsidRPr="00704416">
        <w:rPr>
          <w:rFonts w:ascii="Times New Roman" w:hAnsi="Times New Roman" w:cs="Times New Roman"/>
          <w:lang w:val="uk-UA"/>
        </w:rPr>
        <w:t xml:space="preserve"> від 21.11.2023 року «Про внесення змін до рішення сесії сільської ради від 20 грудня 2022 року №1196-17/</w:t>
      </w:r>
      <w:r w:rsidRPr="00704416">
        <w:rPr>
          <w:rFonts w:ascii="Times New Roman" w:hAnsi="Times New Roman" w:cs="Times New Roman"/>
          <w:lang w:val="en-US"/>
        </w:rPr>
        <w:t>VIII</w:t>
      </w:r>
      <w:r w:rsidRPr="00704416">
        <w:rPr>
          <w:rFonts w:ascii="Times New Roman" w:hAnsi="Times New Roman" w:cs="Times New Roman"/>
          <w:lang w:val="uk-UA"/>
        </w:rPr>
        <w:t xml:space="preserve"> «Про бюджет </w:t>
      </w:r>
      <w:proofErr w:type="spellStart"/>
      <w:r w:rsidRPr="00704416">
        <w:rPr>
          <w:rFonts w:ascii="Times New Roman" w:hAnsi="Times New Roman" w:cs="Times New Roman"/>
          <w:lang w:val="uk-UA"/>
        </w:rPr>
        <w:t>Личківської</w:t>
      </w:r>
      <w:proofErr w:type="spellEnd"/>
      <w:r w:rsidRPr="00704416">
        <w:rPr>
          <w:rFonts w:ascii="Times New Roman" w:hAnsi="Times New Roman" w:cs="Times New Roman"/>
          <w:lang w:val="uk-UA"/>
        </w:rPr>
        <w:t xml:space="preserve"> сільської територіальної громади на 2023 рік» на основі Протоколу № 20 засідання Постійної комісії з питань планування, фінансів, бюджету та соціально-економічного розвитку від 20.11.2023 р</w:t>
      </w:r>
    </w:p>
    <w:p w:rsidR="006D3F97" w:rsidRPr="00704416" w:rsidRDefault="006D3F97">
      <w:pPr>
        <w:rPr>
          <w:lang w:val="uk-UA"/>
        </w:rPr>
      </w:pPr>
    </w:p>
    <w:sectPr w:rsidR="006D3F97" w:rsidRPr="00704416" w:rsidSect="00035DBD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9D"/>
    <w:rsid w:val="00027635"/>
    <w:rsid w:val="00415E9D"/>
    <w:rsid w:val="006D3F97"/>
    <w:rsid w:val="00704416"/>
    <w:rsid w:val="008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40C30-8D31-4BCD-A4E5-0586CF28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704416"/>
  </w:style>
  <w:style w:type="character" w:customStyle="1" w:styleId="qaclassifierdk">
    <w:name w:val="qa_classifier_dk"/>
    <w:basedOn w:val="a0"/>
    <w:rsid w:val="00704416"/>
  </w:style>
  <w:style w:type="character" w:customStyle="1" w:styleId="qaclassifierdescr">
    <w:name w:val="qa_classifier_descr"/>
    <w:basedOn w:val="a0"/>
    <w:rsid w:val="00704416"/>
  </w:style>
  <w:style w:type="character" w:customStyle="1" w:styleId="qaclassifierdescrcode">
    <w:name w:val="qa_classifier_descr_code"/>
    <w:basedOn w:val="a0"/>
    <w:rsid w:val="00704416"/>
  </w:style>
  <w:style w:type="character" w:customStyle="1" w:styleId="qaclassifierdescrprimary">
    <w:name w:val="qa_classifier_descr_primary"/>
    <w:basedOn w:val="a0"/>
    <w:rsid w:val="00704416"/>
  </w:style>
  <w:style w:type="character" w:styleId="a3">
    <w:name w:val="Emphasis"/>
    <w:basedOn w:val="a0"/>
    <w:uiPriority w:val="20"/>
    <w:qFormat/>
    <w:rsid w:val="007044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04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2023-12-21T11:50:00Z</cp:lastPrinted>
  <dcterms:created xsi:type="dcterms:W3CDTF">2023-12-21T12:07:00Z</dcterms:created>
  <dcterms:modified xsi:type="dcterms:W3CDTF">2023-12-21T12:07:00Z</dcterms:modified>
</cp:coreProperties>
</file>