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73" w:rsidRPr="009822C3" w:rsidRDefault="00A433F5" w:rsidP="005A6BED">
      <w:pPr>
        <w:spacing w:after="0"/>
        <w:ind w:left="11624" w:right="-31"/>
        <w:jc w:val="right"/>
        <w:rPr>
          <w:rFonts w:ascii="Times New Roman" w:hAnsi="Times New Roman" w:cs="Times New Roman"/>
          <w:sz w:val="24"/>
          <w:szCs w:val="24"/>
        </w:rPr>
      </w:pPr>
      <w:r w:rsidRPr="009822C3">
        <w:rPr>
          <w:rFonts w:ascii="Times New Roman" w:hAnsi="Times New Roman" w:cs="Times New Roman"/>
          <w:sz w:val="24"/>
          <w:szCs w:val="24"/>
        </w:rPr>
        <w:t>Додаток</w:t>
      </w:r>
    </w:p>
    <w:p w:rsidR="00D403D6" w:rsidRPr="009822C3" w:rsidRDefault="00D403D6" w:rsidP="00A433F5">
      <w:pPr>
        <w:spacing w:after="0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 xml:space="preserve">з реалізації Комунікаційної стратегії </w:t>
      </w: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 xml:space="preserve">щодо створення безбар’єрного простору в Україні на період до 2030 року </w:t>
      </w:r>
    </w:p>
    <w:p w:rsidR="00D705AF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>на підтримку реалізації Національної стратегії із створення безбар’єрного простору в Україні на період до 2030 рок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0A22EF">
        <w:rPr>
          <w:rFonts w:ascii="Times New Roman" w:hAnsi="Times New Roman" w:cs="Times New Roman"/>
          <w:b/>
          <w:bCs/>
          <w:sz w:val="24"/>
          <w:szCs w:val="24"/>
        </w:rPr>
        <w:t xml:space="preserve">по Личківській ТГ </w:t>
      </w:r>
      <w:r w:rsidR="008F3A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 </w:t>
      </w:r>
      <w:r w:rsidR="000A22EF" w:rsidRPr="000A22EF">
        <w:rPr>
          <w:rFonts w:ascii="Times New Roman" w:hAnsi="Times New Roman" w:cs="Times New Roman"/>
          <w:b/>
          <w:bCs/>
          <w:sz w:val="24"/>
          <w:szCs w:val="24"/>
          <w:u w:val="single"/>
        </w:rPr>
        <w:t>І квартал</w:t>
      </w:r>
    </w:p>
    <w:p w:rsid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p w:rsidR="00AC359A" w:rsidRPr="009822C3" w:rsidRDefault="00AC359A" w:rsidP="003F0BC4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3686"/>
        <w:gridCol w:w="2835"/>
        <w:gridCol w:w="3543"/>
        <w:gridCol w:w="3544"/>
        <w:gridCol w:w="1559"/>
        <w:gridCol w:w="4536"/>
      </w:tblGrid>
      <w:tr w:rsidR="002A4548" w:rsidRPr="009822C3" w:rsidTr="00C16F28">
        <w:tc>
          <w:tcPr>
            <w:tcW w:w="22221" w:type="dxa"/>
            <w:gridSpan w:val="8"/>
          </w:tcPr>
          <w:p w:rsidR="002A4548" w:rsidRPr="009822C3" w:rsidRDefault="0051027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(ПІБ, контактний номер телефону, e-mail):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Тетяна Володимирівна КОЗАЧОК, т.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2A5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kozachok69@meta.ua</w:t>
              </w:r>
            </w:hyperlink>
          </w:p>
        </w:tc>
      </w:tr>
      <w:tr w:rsidR="002A4548" w:rsidRPr="009822C3" w:rsidTr="00C16F28">
        <w:tc>
          <w:tcPr>
            <w:tcW w:w="505" w:type="dxa"/>
          </w:tcPr>
          <w:p w:rsidR="002A4548" w:rsidRPr="009822C3" w:rsidRDefault="002A4548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13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3686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835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3543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3544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559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4536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Проведений захід (короткий опис, спікер, посилання на публікацію)</w:t>
            </w:r>
          </w:p>
        </w:tc>
      </w:tr>
      <w:tr w:rsidR="0013109F" w:rsidRPr="00191B3C" w:rsidTr="00C16F28">
        <w:tc>
          <w:tcPr>
            <w:tcW w:w="505" w:type="dxa"/>
            <w:vMerge w:val="restart"/>
          </w:tcPr>
          <w:p w:rsidR="0013109F" w:rsidRPr="009822C3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Фізична безбар’єрність.</w:t>
            </w: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щодо доступності будівель, приміщень закладів і установ для маломобільних груп населення: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надання адміністративних послуг;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охорони здоров’я;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освіти;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бібліотек філії КЗ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будинків культури.</w:t>
            </w:r>
          </w:p>
        </w:tc>
        <w:tc>
          <w:tcPr>
            <w:tcW w:w="2835" w:type="dxa"/>
          </w:tcPr>
          <w:p w:rsidR="0013109F" w:rsidRPr="008503DA" w:rsidRDefault="0013109F" w:rsidP="00C16F28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Проводиться моніторинг</w:t>
            </w:r>
            <w:r w:rsidR="00B75DDC" w:rsidRPr="008503DA">
              <w:rPr>
                <w:rFonts w:ascii="Times New Roman" w:hAnsi="Times New Roman" w:cs="Times New Roman"/>
              </w:rPr>
              <w:t xml:space="preserve"> та оцінка ступеня</w:t>
            </w:r>
            <w:r w:rsidRPr="008503DA">
              <w:rPr>
                <w:rFonts w:ascii="Times New Roman" w:hAnsi="Times New Roman" w:cs="Times New Roman"/>
              </w:rPr>
              <w:t xml:space="preserve"> для </w:t>
            </w:r>
            <w:r w:rsidR="00B75DDC" w:rsidRPr="008503DA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осіб з інвалідністю</w:t>
            </w:r>
          </w:p>
        </w:tc>
        <w:tc>
          <w:tcPr>
            <w:tcW w:w="3543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Офіційний вебсайт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Личківської 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544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13109F" w:rsidRPr="000338AE" w:rsidRDefault="00153CF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109F" w:rsidRPr="00D819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https://lychksil.otg.dp.gov.ua/gromadskosti/bezbariernyi-prostir/monitorynh-ta-otsinka-stupenia-bezbariernosti-obiektiv</w:t>
              </w:r>
            </w:hyperlink>
            <w:r w:rsidR="0013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130" w:rsidRPr="00191B3C" w:rsidTr="003E27E1">
        <w:tc>
          <w:tcPr>
            <w:tcW w:w="505" w:type="dxa"/>
            <w:vMerge/>
          </w:tcPr>
          <w:p w:rsidR="00361130" w:rsidRPr="009822C3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Проведення “круглого столу” в рамках Міжнародного дня людей з інвалідністю</w:t>
            </w:r>
          </w:p>
        </w:tc>
        <w:tc>
          <w:tcPr>
            <w:tcW w:w="2835" w:type="dxa"/>
            <w:shd w:val="clear" w:color="auto" w:fill="auto"/>
          </w:tcPr>
          <w:p w:rsidR="00361130" w:rsidRPr="008503D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“Доступність до об’єктів фізичного оточення”</w:t>
            </w:r>
          </w:p>
        </w:tc>
        <w:tc>
          <w:tcPr>
            <w:tcW w:w="3543" w:type="dxa"/>
            <w:shd w:val="clear" w:color="auto" w:fill="auto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</w:t>
            </w:r>
            <w:proofErr w:type="spellStart"/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та сторінки у соціальних мережах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закладів культури</w:t>
            </w:r>
          </w:p>
        </w:tc>
        <w:tc>
          <w:tcPr>
            <w:tcW w:w="1559" w:type="dxa"/>
            <w:shd w:val="clear" w:color="auto" w:fill="auto"/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61130" w:rsidRPr="00282E7F" w:rsidRDefault="00153CFC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61130" w:rsidRPr="00282E7F">
                <w:rPr>
                  <w:rStyle w:val="a6"/>
                  <w:rFonts w:ascii="Times New Roman" w:hAnsi="Times New Roman" w:cs="Times New Roman"/>
                </w:rPr>
                <w:t>https://lychksil.otg.dp.gov.ua</w:t>
              </w:r>
            </w:hyperlink>
            <w:r w:rsidR="00361130" w:rsidRPr="00282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9822C3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будівель і приміщень закладів освіти для маломобільних груп населення із забезпеченням універсального дизайну та розумного пристосування</w:t>
            </w:r>
          </w:p>
        </w:tc>
        <w:tc>
          <w:tcPr>
            <w:tcW w:w="2835" w:type="dxa"/>
          </w:tcPr>
          <w:p w:rsidR="00361130" w:rsidRPr="008503D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Будуємо простори без бар’єрів для наших мешканців</w:t>
            </w:r>
          </w:p>
        </w:tc>
        <w:tc>
          <w:tcPr>
            <w:tcW w:w="3543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</w:t>
            </w:r>
            <w:proofErr w:type="spellStart"/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та сторінки у соціальних мережах органів місцевого самоврядування, територіальних громад.</w:t>
            </w:r>
          </w:p>
        </w:tc>
        <w:tc>
          <w:tcPr>
            <w:tcW w:w="3544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</w:p>
        </w:tc>
        <w:tc>
          <w:tcPr>
            <w:tcW w:w="1559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61130" w:rsidRPr="00CB4F88" w:rsidRDefault="00153CFC" w:rsidP="0036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361130" w:rsidRPr="00CB4F88">
                <w:rPr>
                  <w:rStyle w:val="a6"/>
                  <w:rFonts w:ascii="Times New Roman" w:hAnsi="Times New Roman" w:cs="Times New Roman"/>
                  <w:color w:val="1155CC"/>
                  <w:sz w:val="20"/>
                  <w:szCs w:val="20"/>
                  <w:shd w:val="clear" w:color="auto" w:fill="FFFFFF"/>
                </w:rPr>
                <w:t>https://www.facebook.com/share/p/1Co2LZkykF/?mibextid=wwXIfr</w:t>
              </w:r>
            </w:hyperlink>
            <w:r w:rsidR="00361130" w:rsidRPr="00CB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130" w:rsidRPr="00191B3C" w:rsidRDefault="00153CFC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61130" w:rsidRPr="00CB4F88">
                <w:rPr>
                  <w:rStyle w:val="a6"/>
                  <w:rFonts w:ascii="Times New Roman" w:hAnsi="Times New Roman" w:cs="Times New Roman"/>
                  <w:color w:val="1155CC"/>
                  <w:sz w:val="20"/>
                  <w:szCs w:val="20"/>
                  <w:shd w:val="clear" w:color="auto" w:fill="FFFFFF"/>
                </w:rPr>
                <w:t>https://www.facebook.com/share/p/17rimi4HDg/</w:t>
              </w:r>
            </w:hyperlink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9822C3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  <w:t>Шлях проходження людей з порушеннями зору позначені спеціальними жовтими смугами по периметру вхідних дверей  та контрастним маркуванням позначені високі пороги у переміщеннях будинків культури по Личківській ТГ</w:t>
            </w:r>
          </w:p>
        </w:tc>
        <w:tc>
          <w:tcPr>
            <w:tcW w:w="2835" w:type="dxa"/>
          </w:tcPr>
          <w:p w:rsidR="00361130" w:rsidRPr="008503D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Безбар’єрність – ми завжди зможемо збудувати країну у якій комфортно кожному.</w:t>
            </w:r>
          </w:p>
        </w:tc>
        <w:tc>
          <w:tcPr>
            <w:tcW w:w="3543" w:type="dxa"/>
          </w:tcPr>
          <w:p w:rsidR="00361130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Офіційна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у соціальних мережах органів місцевого самоврядування</w:t>
            </w:r>
          </w:p>
        </w:tc>
        <w:tc>
          <w:tcPr>
            <w:tcW w:w="3544" w:type="dxa"/>
          </w:tcPr>
          <w:p w:rsidR="00361130" w:rsidRPr="000338AE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361130" w:rsidRPr="000338AE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361130" w:rsidRDefault="00153CFC" w:rsidP="00361130">
            <w:pPr>
              <w:ind w:right="-31"/>
              <w:jc w:val="both"/>
            </w:pPr>
            <w:hyperlink r:id="rId10" w:history="1">
              <w:r w:rsidR="00361130" w:rsidRPr="00BC56EC">
                <w:rPr>
                  <w:rStyle w:val="a6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</w:p>
        </w:tc>
      </w:tr>
      <w:tr w:rsidR="00361130" w:rsidRPr="00191B3C" w:rsidTr="00C16F28">
        <w:trPr>
          <w:trHeight w:val="1407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приміщень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1130" w:rsidRPr="008503D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Доступність ЦНАП для кожного з нас!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61130" w:rsidRDefault="00361130" w:rsidP="00361130">
            <w:pPr>
              <w:ind w:right="-31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8C6F2A">
              <w:rPr>
                <w:rFonts w:ascii="Times New Roman" w:hAnsi="Times New Roman" w:cs="Times New Roman"/>
                <w:sz w:val="24"/>
                <w:szCs w:val="24"/>
              </w:rPr>
              <w:t>Личківський ЦНАП створює умови в яких буде комфортно всім мешканцям громади</w:t>
            </w:r>
            <w:r>
              <w:t xml:space="preserve"> </w:t>
            </w:r>
            <w:hyperlink r:id="rId11" w:tgtFrame="_blank" w:history="1">
              <w:r w:rsidRPr="002928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https://www.facebook.com/share/p/1BHEQ9HJhs/</w:t>
              </w:r>
            </w:hyperlink>
          </w:p>
          <w:p w:rsidR="00361130" w:rsidRPr="008C6F2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вільного доступу до закладів охорони здоров’я </w:t>
            </w:r>
          </w:p>
        </w:tc>
        <w:tc>
          <w:tcPr>
            <w:tcW w:w="2835" w:type="dxa"/>
          </w:tcPr>
          <w:p w:rsidR="00361130" w:rsidRPr="008503D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Створення безперешкодного середовища для усіх без виключення мешканців населення</w:t>
            </w:r>
          </w:p>
        </w:tc>
        <w:tc>
          <w:tcPr>
            <w:tcW w:w="3543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61130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6B">
              <w:rPr>
                <w:rFonts w:ascii="Times New Roman" w:hAnsi="Times New Roman" w:cs="Times New Roman"/>
                <w:sz w:val="24"/>
                <w:szCs w:val="24"/>
              </w:rPr>
              <w:t>Забезпечено індивідуалізований підхід до кожного пацієнта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з порушенням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а також для інших мешканців громади</w:t>
            </w:r>
          </w:p>
          <w:p w:rsidR="00361130" w:rsidRPr="00191B3C" w:rsidRDefault="00153CFC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61130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</w:t>
              </w:r>
              <w:r w:rsidR="00361130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ezbariernyi-prostir/obiekty-hromadskoho-pryznachennia-obladnani-pandusamy</w:t>
              </w:r>
            </w:hyperlink>
            <w:r w:rsidR="0036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безперешкодного доступу до приміщень бібліотек</w:t>
            </w:r>
          </w:p>
        </w:tc>
        <w:tc>
          <w:tcPr>
            <w:tcW w:w="2835" w:type="dxa"/>
          </w:tcPr>
          <w:p w:rsidR="00361130" w:rsidRPr="008503D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 xml:space="preserve">“Бібліотечний дім доступний усім!” </w:t>
            </w:r>
          </w:p>
        </w:tc>
        <w:tc>
          <w:tcPr>
            <w:tcW w:w="3543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 бібліотеки, сторінка у соціальних мережах.</w:t>
            </w:r>
          </w:p>
        </w:tc>
        <w:tc>
          <w:tcPr>
            <w:tcW w:w="3544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61130" w:rsidRPr="00191B3C" w:rsidRDefault="00153CFC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61130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  <w:r w:rsidR="0036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об’єктів фонду захисних споруд цивільного захисту на території області елементами доступності для маломобільних груп населення, зокрема осіб з інвалідністю, в умовах воєнного чи надзвичайного стану. </w:t>
            </w:r>
          </w:p>
        </w:tc>
        <w:tc>
          <w:tcPr>
            <w:tcW w:w="2835" w:type="dxa"/>
            <w:shd w:val="clear" w:color="auto" w:fill="auto"/>
          </w:tcPr>
          <w:p w:rsidR="00361130" w:rsidRPr="008503D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Доступність об’єктів фізичного оточення для кожного</w:t>
            </w:r>
          </w:p>
        </w:tc>
        <w:tc>
          <w:tcPr>
            <w:tcW w:w="3543" w:type="dxa"/>
            <w:shd w:val="clear" w:color="auto" w:fill="auto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</w:t>
            </w:r>
          </w:p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61130" w:rsidRPr="00FB73E6" w:rsidRDefault="00153CFC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</w:pPr>
            <w:hyperlink r:id="rId14" w:history="1">
              <w:r w:rsidR="00361130" w:rsidRPr="00FB7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</w:p>
        </w:tc>
      </w:tr>
      <w:tr w:rsidR="00103B11" w:rsidRPr="00191B3C" w:rsidTr="00C16F28">
        <w:tc>
          <w:tcPr>
            <w:tcW w:w="505" w:type="dxa"/>
            <w:vMerge w:val="restart"/>
          </w:tcPr>
          <w:p w:rsidR="00103B11" w:rsidRPr="00191B3C" w:rsidRDefault="00103B11" w:rsidP="00103B1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03B11" w:rsidRPr="00191B3C" w:rsidRDefault="00103B11" w:rsidP="00103B1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Інформаційна безбар'єрність.</w:t>
            </w:r>
          </w:p>
        </w:tc>
        <w:tc>
          <w:tcPr>
            <w:tcW w:w="3686" w:type="dxa"/>
            <w:shd w:val="clear" w:color="auto" w:fill="auto"/>
          </w:tcPr>
          <w:p w:rsidR="00103B11" w:rsidRPr="00274527" w:rsidRDefault="00274527" w:rsidP="002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27">
              <w:rPr>
                <w:rFonts w:ascii="Times New Roman" w:hAnsi="Times New Roman" w:cs="Times New Roman"/>
                <w:sz w:val="24"/>
                <w:szCs w:val="24"/>
              </w:rPr>
              <w:t>ЦНАП – це про безбар’єрність: рівний доступ до послуг для кожного</w:t>
            </w:r>
          </w:p>
        </w:tc>
        <w:tc>
          <w:tcPr>
            <w:tcW w:w="2835" w:type="dxa"/>
          </w:tcPr>
          <w:p w:rsidR="00103B11" w:rsidRPr="008503DA" w:rsidRDefault="00274527" w:rsidP="00103B11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Створення безбар’єрного простору у Центрах надання адміністративних послуг (ЦНАП)</w:t>
            </w:r>
          </w:p>
        </w:tc>
        <w:tc>
          <w:tcPr>
            <w:tcW w:w="3543" w:type="dxa"/>
          </w:tcPr>
          <w:p w:rsidR="00103B11" w:rsidRDefault="00274527" w:rsidP="00103B11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Приорільського старостинського округу №2</w:t>
            </w:r>
          </w:p>
        </w:tc>
        <w:tc>
          <w:tcPr>
            <w:tcW w:w="3544" w:type="dxa"/>
          </w:tcPr>
          <w:p w:rsidR="00103B11" w:rsidRPr="00191B3C" w:rsidRDefault="00103B11" w:rsidP="00103B1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103B11" w:rsidRDefault="00103B11" w:rsidP="00103B11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Березень  2026 р</w:t>
            </w:r>
          </w:p>
        </w:tc>
        <w:tc>
          <w:tcPr>
            <w:tcW w:w="4536" w:type="dxa"/>
          </w:tcPr>
          <w:p w:rsidR="00103B11" w:rsidRPr="00FB73E6" w:rsidRDefault="00153CFC" w:rsidP="00103B1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103B11" w:rsidRPr="00103B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https://www.facebook.com/share/p/17AdWqVDgY/</w:t>
              </w:r>
            </w:hyperlink>
          </w:p>
        </w:tc>
      </w:tr>
      <w:tr w:rsidR="001A539F" w:rsidRPr="00191B3C" w:rsidTr="00C16F28">
        <w:tc>
          <w:tcPr>
            <w:tcW w:w="505" w:type="dxa"/>
            <w:vMerge/>
          </w:tcPr>
          <w:p w:rsidR="001A539F" w:rsidRPr="00191B3C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A539F" w:rsidRPr="00191B3C" w:rsidRDefault="001A539F" w:rsidP="001A539F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539F" w:rsidRPr="003B306B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4527">
              <w:rPr>
                <w:rFonts w:ascii="Times New Roman" w:hAnsi="Times New Roman" w:cs="Times New Roman"/>
                <w:sz w:val="24"/>
                <w:szCs w:val="24"/>
              </w:rPr>
              <w:t>Безбар’єрність починається з простого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тижнева тема проведена в будинку культури </w:t>
            </w:r>
          </w:p>
        </w:tc>
        <w:tc>
          <w:tcPr>
            <w:tcW w:w="2835" w:type="dxa"/>
          </w:tcPr>
          <w:p w:rsidR="001A539F" w:rsidRPr="008503DA" w:rsidRDefault="001A539F" w:rsidP="001A539F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Пояснення, що безбар’єрність — це коли світ зроблений так, щоб кожному було зручно</w:t>
            </w:r>
          </w:p>
        </w:tc>
        <w:tc>
          <w:tcPr>
            <w:tcW w:w="3543" w:type="dxa"/>
          </w:tcPr>
          <w:p w:rsidR="001A539F" w:rsidRDefault="001A539F" w:rsidP="001A539F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Личківський будинку культури</w:t>
            </w:r>
          </w:p>
        </w:tc>
        <w:tc>
          <w:tcPr>
            <w:tcW w:w="3544" w:type="dxa"/>
          </w:tcPr>
          <w:p w:rsidR="001A539F" w:rsidRPr="00191B3C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1A539F" w:rsidRDefault="001A539F" w:rsidP="001A539F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Березень  2026 р</w:t>
            </w:r>
          </w:p>
        </w:tc>
        <w:tc>
          <w:tcPr>
            <w:tcW w:w="4536" w:type="dxa"/>
          </w:tcPr>
          <w:p w:rsidR="001A539F" w:rsidRPr="00103B11" w:rsidRDefault="00153CFC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97EFD" w:rsidRPr="00EA2F3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https://www.facebook.com/share/v/1AiB6zhWmr/</w:t>
              </w:r>
            </w:hyperlink>
            <w:r w:rsidR="0099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39F" w:rsidRPr="00191B3C" w:rsidTr="00C16F28">
        <w:tc>
          <w:tcPr>
            <w:tcW w:w="505" w:type="dxa"/>
            <w:vMerge/>
          </w:tcPr>
          <w:p w:rsidR="001A539F" w:rsidRPr="00191B3C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A539F" w:rsidRPr="00191B3C" w:rsidRDefault="001A539F" w:rsidP="001A539F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539F" w:rsidRPr="003B306B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FC6">
              <w:rPr>
                <w:rFonts w:ascii="Times New Roman" w:hAnsi="Times New Roman" w:cs="Times New Roman"/>
                <w:sz w:val="24"/>
                <w:szCs w:val="24"/>
              </w:rPr>
              <w:t>Бесіда "Світ без бар'єрів -дружній для всіх"</w:t>
            </w:r>
          </w:p>
        </w:tc>
        <w:tc>
          <w:tcPr>
            <w:tcW w:w="2835" w:type="dxa"/>
          </w:tcPr>
          <w:p w:rsidR="001A539F" w:rsidRPr="008503DA" w:rsidRDefault="001A539F" w:rsidP="001A539F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Створення рівних можливостей та комфортного освітнього середовища для всіх дітей</w:t>
            </w:r>
          </w:p>
        </w:tc>
        <w:tc>
          <w:tcPr>
            <w:tcW w:w="3543" w:type="dxa"/>
          </w:tcPr>
          <w:p w:rsidR="001A539F" w:rsidRDefault="001A539F" w:rsidP="001A539F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закладу дошкільної освіти</w:t>
            </w:r>
          </w:p>
        </w:tc>
        <w:tc>
          <w:tcPr>
            <w:tcW w:w="3544" w:type="dxa"/>
          </w:tcPr>
          <w:p w:rsidR="001A539F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39F" w:rsidRPr="00101C71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39F" w:rsidRPr="009822C3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1A539F" w:rsidRPr="00FB73E6" w:rsidRDefault="00153CFC" w:rsidP="001A539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A539F" w:rsidRPr="00FB7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https://www.facebook.com/share/v/18TjxPbMve/</w:t>
              </w:r>
            </w:hyperlink>
          </w:p>
          <w:p w:rsidR="001A539F" w:rsidRPr="00FB73E6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767F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EFD">
              <w:rPr>
                <w:rFonts w:ascii="Times New Roman" w:hAnsi="Times New Roman" w:cs="Times New Roman"/>
                <w:sz w:val="24"/>
                <w:szCs w:val="24"/>
              </w:rPr>
              <w:t>Бібліотека без бар’єрів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Працівники бібліотеки допомагають підібрати книги, надають консультації та створюють комфортні умови для отримання бібліотечних послуг</w:t>
            </w:r>
          </w:p>
        </w:tc>
        <w:tc>
          <w:tcPr>
            <w:tcW w:w="3543" w:type="dxa"/>
          </w:tcPr>
          <w:p w:rsidR="00C461B6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FD">
              <w:rPr>
                <w:rFonts w:ascii="Times New Roman" w:hAnsi="Times New Roman" w:cs="Times New Roman"/>
                <w:sz w:val="24"/>
                <w:szCs w:val="24"/>
              </w:rPr>
              <w:t xml:space="preserve">Офіційна сторінка в </w:t>
            </w:r>
            <w:proofErr w:type="spellStart"/>
            <w:r w:rsidRPr="00997EFD">
              <w:rPr>
                <w:rFonts w:ascii="Times New Roman" w:hAnsi="Times New Roman" w:cs="Times New Roman"/>
                <w:sz w:val="24"/>
                <w:szCs w:val="24"/>
              </w:rPr>
              <w:t>соц.мережі</w:t>
            </w:r>
            <w:proofErr w:type="spellEnd"/>
            <w:r w:rsidRPr="00997EFD">
              <w:rPr>
                <w:rFonts w:ascii="Times New Roman" w:hAnsi="Times New Roman" w:cs="Times New Roman"/>
                <w:sz w:val="24"/>
                <w:szCs w:val="24"/>
              </w:rPr>
              <w:t xml:space="preserve"> Личківськ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 публічної бібліотеки</w:t>
            </w:r>
          </w:p>
        </w:tc>
        <w:tc>
          <w:tcPr>
            <w:tcW w:w="3544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C461B6" w:rsidRDefault="00C461B6" w:rsidP="00C461B6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Березень  2026 р</w:t>
            </w:r>
          </w:p>
        </w:tc>
        <w:tc>
          <w:tcPr>
            <w:tcW w:w="4536" w:type="dxa"/>
          </w:tcPr>
          <w:p w:rsidR="00C461B6" w:rsidRDefault="00153CFC" w:rsidP="00C461B6">
            <w:pPr>
              <w:ind w:right="-31"/>
            </w:pPr>
            <w:hyperlink r:id="rId18" w:tgtFrame="_blank" w:history="1">
              <w:r w:rsidR="00C461B6" w:rsidRPr="00C461B6">
                <w:rPr>
                  <w:rStyle w:val="a6"/>
                </w:rPr>
                <w:t>https://www.facebook.com/share/p/18VbHXg7PM/?mibextid=wwXIfr</w:t>
              </w:r>
            </w:hyperlink>
            <w:r w:rsidR="00C461B6">
              <w:t xml:space="preserve"> </w:t>
            </w:r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0D6B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C6">
              <w:rPr>
                <w:rFonts w:ascii="Times New Roman" w:hAnsi="Times New Roman" w:cs="Times New Roman"/>
                <w:sz w:val="24"/>
                <w:szCs w:val="24"/>
              </w:rPr>
              <w:t>Виховна година - Безбар’єрність</w:t>
            </w:r>
          </w:p>
          <w:p w:rsidR="00C461B6" w:rsidRPr="000D6B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C6">
              <w:rPr>
                <w:rFonts w:ascii="Times New Roman" w:hAnsi="Times New Roman" w:cs="Times New Roman"/>
                <w:sz w:val="24"/>
                <w:szCs w:val="24"/>
              </w:rPr>
              <w:t>— це концепція, що передбачає</w:t>
            </w:r>
          </w:p>
          <w:p w:rsidR="00C461B6" w:rsidRPr="000D6B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C6">
              <w:rPr>
                <w:rFonts w:ascii="Times New Roman" w:hAnsi="Times New Roman" w:cs="Times New Roman"/>
                <w:sz w:val="24"/>
                <w:szCs w:val="24"/>
              </w:rPr>
              <w:t>створення умов, у яких всі люди,</w:t>
            </w:r>
          </w:p>
          <w:p w:rsidR="00C461B6" w:rsidRPr="000D6B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C6">
              <w:rPr>
                <w:rFonts w:ascii="Times New Roman" w:hAnsi="Times New Roman" w:cs="Times New Roman"/>
                <w:sz w:val="24"/>
                <w:szCs w:val="24"/>
              </w:rPr>
              <w:t>незалежно від їхніх фізичних,</w:t>
            </w:r>
          </w:p>
          <w:p w:rsidR="00C461B6" w:rsidRPr="000D6B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C6">
              <w:rPr>
                <w:rFonts w:ascii="Times New Roman" w:hAnsi="Times New Roman" w:cs="Times New Roman"/>
                <w:sz w:val="24"/>
                <w:szCs w:val="24"/>
              </w:rPr>
              <w:t>сенсорних, інтелектуальних чи</w:t>
            </w:r>
          </w:p>
          <w:p w:rsidR="00C461B6" w:rsidRPr="000D6B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C6">
              <w:rPr>
                <w:rFonts w:ascii="Times New Roman" w:hAnsi="Times New Roman" w:cs="Times New Roman"/>
                <w:sz w:val="24"/>
                <w:szCs w:val="24"/>
              </w:rPr>
              <w:t>інших особливостей, мають</w:t>
            </w:r>
          </w:p>
          <w:p w:rsidR="00C461B6" w:rsidRPr="000D6B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C6">
              <w:rPr>
                <w:rFonts w:ascii="Times New Roman" w:hAnsi="Times New Roman" w:cs="Times New Roman"/>
                <w:sz w:val="24"/>
                <w:szCs w:val="24"/>
              </w:rPr>
              <w:t>рівний доступ до різних аспектів</w:t>
            </w:r>
          </w:p>
          <w:p w:rsidR="00C461B6" w:rsidRPr="00767F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суспільного життя.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Дітям було пояснення,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що всі люди, незалежно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від їхніх фізичних,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сенсорних,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інтелектуальних чи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інших особливостей,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мають рівний доступ до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різних аспектів</w:t>
            </w:r>
            <w:r w:rsidRPr="008503DA">
              <w:t xml:space="preserve"> </w:t>
            </w:r>
            <w:r w:rsidRPr="008503DA">
              <w:rPr>
                <w:rFonts w:ascii="Times New Roman" w:hAnsi="Times New Roman" w:cs="Times New Roman"/>
              </w:rPr>
              <w:t>суспільного життя</w:t>
            </w:r>
          </w:p>
        </w:tc>
        <w:tc>
          <w:tcPr>
            <w:tcW w:w="3543" w:type="dxa"/>
          </w:tcPr>
          <w:p w:rsidR="00C461B6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Приорільського закладу дошкільної освіти</w:t>
            </w:r>
          </w:p>
        </w:tc>
        <w:tc>
          <w:tcPr>
            <w:tcW w:w="3544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C461B6" w:rsidRPr="00FB73E6" w:rsidRDefault="00153CFC" w:rsidP="00C461B6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461B6" w:rsidRPr="00822F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https://www.facebook.com/groups/824583866529068/permalink/1258617519792365/?rdid=NmZNLYyS15Ub4O7S&amp;share_url=https%3A%2F%2Fwww.facebook.com%2Fshare%2Fp%2F17R9gZgVzy%2F#</w:t>
              </w:r>
            </w:hyperlink>
            <w:r w:rsidR="00C4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767F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71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Сюжетно-рольова 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 проведена на тему: «</w:t>
            </w:r>
            <w:r w:rsidRPr="0057671F">
              <w:rPr>
                <w:rFonts w:ascii="Times New Roman" w:hAnsi="Times New Roman" w:cs="Times New Roman"/>
                <w:sz w:val="24"/>
                <w:szCs w:val="24"/>
              </w:rPr>
              <w:t xml:space="preserve"> Безбар’єрність — це приймати людей такими, які вони 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 xml:space="preserve">Садочок - адаптований для навчання всіх дітей та щоб </w:t>
            </w:r>
            <w:r w:rsidRPr="008503DA">
              <w:t xml:space="preserve"> </w:t>
            </w:r>
            <w:r w:rsidRPr="008503DA">
              <w:rPr>
                <w:rFonts w:ascii="Times New Roman" w:hAnsi="Times New Roman" w:cs="Times New Roman"/>
              </w:rPr>
              <w:t>кожна дитина відчуває себе важливою</w:t>
            </w:r>
          </w:p>
        </w:tc>
        <w:tc>
          <w:tcPr>
            <w:tcW w:w="3543" w:type="dxa"/>
          </w:tcPr>
          <w:p w:rsidR="00C461B6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Ковпаківського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закладу дошкільної освіти</w:t>
            </w:r>
          </w:p>
        </w:tc>
        <w:tc>
          <w:tcPr>
            <w:tcW w:w="3544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1B6" w:rsidRPr="00101C71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1B6" w:rsidRPr="009822C3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C461B6" w:rsidRPr="00FB73E6" w:rsidRDefault="00153CFC" w:rsidP="00C461B6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461B6" w:rsidRPr="00FB7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https://www.facebook.com/share/v/18RNkBHjVj/</w:t>
              </w:r>
            </w:hyperlink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767FC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зайняття з вихованцями старшої групи на тему: «Країна без бар'єрів»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Це про створення відкритого освітнього простору, де кожна дитина має рівні можливості для розвитку</w:t>
            </w:r>
          </w:p>
        </w:tc>
        <w:tc>
          <w:tcPr>
            <w:tcW w:w="3543" w:type="dxa"/>
          </w:tcPr>
          <w:p w:rsidR="00C461B6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Личківський закладу дошкільної освіти</w:t>
            </w:r>
          </w:p>
        </w:tc>
        <w:tc>
          <w:tcPr>
            <w:tcW w:w="3544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1B6" w:rsidRPr="00101C71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1B6" w:rsidRPr="009822C3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C461B6" w:rsidRPr="00FB73E6" w:rsidRDefault="00153CFC" w:rsidP="00C461B6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461B6" w:rsidRPr="00FB7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https://www.facebook.com/share/p/18LyD9Lqvh/</w:t>
              </w:r>
            </w:hyperlink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3B306B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виховна година «</w:t>
            </w:r>
            <w:r w:rsidRPr="00920A11">
              <w:rPr>
                <w:rFonts w:ascii="Times New Roman" w:hAnsi="Times New Roman" w:cs="Times New Roman"/>
                <w:sz w:val="24"/>
                <w:szCs w:val="24"/>
              </w:rPr>
              <w:t xml:space="preserve">Разом вчимося розуміти, підтримувати, допомагати та </w:t>
            </w:r>
            <w:r w:rsidRPr="00920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поважати інших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lastRenderedPageBreak/>
              <w:t>Безбар’єрність – це не про когось іншого, це про всіх нас.</w:t>
            </w:r>
          </w:p>
        </w:tc>
        <w:tc>
          <w:tcPr>
            <w:tcW w:w="3543" w:type="dxa"/>
          </w:tcPr>
          <w:p w:rsidR="00C461B6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Приорільської гімназії – філії Личківського ліцею</w:t>
            </w:r>
          </w:p>
        </w:tc>
        <w:tc>
          <w:tcPr>
            <w:tcW w:w="3544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1B6" w:rsidRPr="00101C71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1B6" w:rsidRPr="009822C3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C461B6" w:rsidRPr="00FB73E6" w:rsidRDefault="00153CFC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C461B6" w:rsidRPr="00FB73E6">
                <w:rPr>
                  <w:rStyle w:val="a6"/>
                  <w:rFonts w:ascii="Times New Roman" w:hAnsi="Times New Roman" w:cs="Times New Roman"/>
                </w:rPr>
                <w:t>https://www.facebook.com/share/p/1ATKecZdgU/</w:t>
              </w:r>
            </w:hyperlink>
            <w:r w:rsidR="00C461B6" w:rsidRPr="00FB73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3B306B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обговорення з виразом «</w:t>
            </w:r>
            <w:r w:rsidRPr="00E81E3F">
              <w:rPr>
                <w:rFonts w:ascii="Times New Roman" w:hAnsi="Times New Roman" w:cs="Times New Roman"/>
                <w:sz w:val="24"/>
                <w:szCs w:val="24"/>
              </w:rPr>
              <w:t>Безбар’єрність у школі : модний тренд чи життєва потреба 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Цей відкритий урок став ще одним кроком до того, щоб у кожному класі не залишалося закритих дверей – ні для дітей, ні для педагогів, ні для родин.</w:t>
            </w:r>
          </w:p>
        </w:tc>
        <w:tc>
          <w:tcPr>
            <w:tcW w:w="3543" w:type="dxa"/>
          </w:tcPr>
          <w:p w:rsidR="00C461B6" w:rsidRDefault="00C461B6" w:rsidP="00C4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E6">
              <w:rPr>
                <w:rFonts w:ascii="Times New Roman" w:hAnsi="Times New Roman" w:cs="Times New Roman"/>
                <w:sz w:val="24"/>
                <w:szCs w:val="24"/>
              </w:rPr>
              <w:t>Бузівськ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-філі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FB73E6">
              <w:rPr>
                <w:rFonts w:ascii="Times New Roman" w:hAnsi="Times New Roman" w:cs="Times New Roman"/>
                <w:sz w:val="24"/>
                <w:szCs w:val="24"/>
              </w:rPr>
              <w:t xml:space="preserve"> Личківського ліцею</w:t>
            </w:r>
          </w:p>
        </w:tc>
        <w:tc>
          <w:tcPr>
            <w:tcW w:w="3544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1B6" w:rsidRPr="00101C71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61B6" w:rsidRPr="009822C3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C461B6" w:rsidRPr="00FB73E6" w:rsidRDefault="00153CFC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C461B6" w:rsidRPr="00FB73E6">
                <w:rPr>
                  <w:rStyle w:val="a6"/>
                  <w:rFonts w:ascii="Times New Roman" w:hAnsi="Times New Roman" w:cs="Times New Roman"/>
                </w:rPr>
                <w:t>https://www.facebook.com/share/p/1FfS3uBSFv/</w:t>
              </w:r>
            </w:hyperlink>
            <w:r w:rsidR="00C461B6" w:rsidRPr="00FB73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1B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Інформаційні та навчальні матеріали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заходи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щодо питань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247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52247">
              <w:rPr>
                <w:rFonts w:ascii="Times New Roman" w:hAnsi="Times New Roman" w:cs="Times New Roman"/>
                <w:sz w:val="24"/>
                <w:szCs w:val="24"/>
              </w:rPr>
              <w:t xml:space="preserve"> присвячен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52247">
              <w:rPr>
                <w:rFonts w:ascii="Times New Roman" w:hAnsi="Times New Roman" w:cs="Times New Roman"/>
                <w:sz w:val="24"/>
                <w:szCs w:val="24"/>
              </w:rPr>
              <w:t xml:space="preserve"> питанням інклюзії та формування культури безбар’єрності у освіті.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Безбар’єрність у дії: це не лише доступність, а й бажання змінювати світ на краще</w:t>
            </w:r>
          </w:p>
        </w:tc>
        <w:tc>
          <w:tcPr>
            <w:tcW w:w="3543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</w:t>
            </w:r>
            <w:proofErr w:type="spellStart"/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</w:p>
        </w:tc>
        <w:tc>
          <w:tcPr>
            <w:tcW w:w="1559" w:type="dxa"/>
          </w:tcPr>
          <w:p w:rsidR="00C461B6" w:rsidRDefault="00C461B6" w:rsidP="00C461B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C461B6" w:rsidRPr="007F3EB0" w:rsidRDefault="00C461B6" w:rsidP="00C461B6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share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Mk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1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FuvG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4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R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 xml:space="preserve">/ </w:t>
            </w:r>
          </w:p>
          <w:p w:rsidR="00C461B6" w:rsidRPr="007F3EB0" w:rsidRDefault="00C461B6" w:rsidP="00C461B6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share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p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/19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aKDMV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6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Tx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 xml:space="preserve">/  </w:t>
            </w:r>
          </w:p>
          <w:p w:rsidR="00C461B6" w:rsidRPr="007F3EB0" w:rsidRDefault="00C461B6" w:rsidP="00C461B6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share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p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/17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tLusuT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6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n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 xml:space="preserve">/ </w:t>
            </w:r>
          </w:p>
          <w:p w:rsidR="00C461B6" w:rsidRPr="007F3EB0" w:rsidRDefault="00C461B6" w:rsidP="00C461B6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share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B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8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fvRKy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 xml:space="preserve">64/ </w:t>
            </w:r>
          </w:p>
          <w:p w:rsidR="00C461B6" w:rsidRPr="007F3EB0" w:rsidRDefault="00C461B6" w:rsidP="00C461B6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share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v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FriqkiMJ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 xml:space="preserve">9/ </w:t>
            </w:r>
          </w:p>
          <w:p w:rsidR="00C461B6" w:rsidRPr="007F3EB0" w:rsidRDefault="00C461B6" w:rsidP="00C461B6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share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p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/17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vy</w:t>
            </w:r>
            <w:proofErr w:type="spellEnd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7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M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7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m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6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q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 xml:space="preserve">/ </w:t>
            </w:r>
          </w:p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share</w:t>
            </w:r>
            <w:proofErr w:type="spellEnd"/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p</w:t>
            </w:r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</w:t>
            </w:r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</w:t>
            </w:r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8</w:t>
            </w:r>
            <w:proofErr w:type="spellStart"/>
            <w:r w:rsidRPr="007F3EB0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RRyZK</w:t>
            </w:r>
            <w:proofErr w:type="spellEnd"/>
            <w:r w:rsidRPr="00DB0586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29/</w:t>
            </w:r>
          </w:p>
        </w:tc>
      </w:tr>
      <w:tr w:rsidR="00C461B6" w:rsidRPr="00191B3C" w:rsidTr="00C16F28">
        <w:tc>
          <w:tcPr>
            <w:tcW w:w="505" w:type="dxa"/>
            <w:vMerge w:val="restart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Цифрова безбар'єрність</w:t>
            </w:r>
          </w:p>
        </w:tc>
        <w:tc>
          <w:tcPr>
            <w:tcW w:w="3686" w:type="dxa"/>
            <w:shd w:val="clear" w:color="auto" w:fill="auto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Швидкісний Інтернет є доступним для всіх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Доступність до Інтернету закладів освіти, охорони здоров’я, культури, соціального обслуговування</w:t>
            </w:r>
          </w:p>
        </w:tc>
        <w:tc>
          <w:tcPr>
            <w:tcW w:w="3543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461B6" w:rsidRDefault="00C461B6" w:rsidP="00C461B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оступним для всіх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швидкісний інтернет є у всіх закладах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освіти, охорони здоров’я, культури, соціального обслуговування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Личківській територіальній громаді </w:t>
            </w:r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3D0EA4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A4">
              <w:rPr>
                <w:rFonts w:ascii="Times New Roman" w:hAnsi="Times New Roman" w:cs="Times New Roman"/>
                <w:sz w:val="24"/>
                <w:szCs w:val="24"/>
              </w:rPr>
              <w:t>Усі громадяни мають доступ до електронних публічних послуг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</w:t>
            </w:r>
          </w:p>
        </w:tc>
        <w:tc>
          <w:tcPr>
            <w:tcW w:w="3543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461B6" w:rsidRDefault="00C461B6" w:rsidP="00C461B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сайт Личківської територіальної громади </w:t>
            </w:r>
            <w:hyperlink r:id="rId24" w:history="1">
              <w:r w:rsidRPr="003815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1B6" w:rsidRPr="00191B3C" w:rsidTr="00C16F28">
        <w:tc>
          <w:tcPr>
            <w:tcW w:w="505" w:type="dxa"/>
            <w:vMerge w:val="restart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Освітня безбар'єрність</w:t>
            </w:r>
          </w:p>
        </w:tc>
        <w:tc>
          <w:tcPr>
            <w:tcW w:w="3686" w:type="dxa"/>
            <w:shd w:val="clear" w:color="auto" w:fill="auto"/>
          </w:tcPr>
          <w:p w:rsidR="00C461B6" w:rsidRPr="003B306B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обговорена презентація на тему: «</w:t>
            </w:r>
            <w:r w:rsidRPr="002A2DC1">
              <w:rPr>
                <w:rFonts w:ascii="Times New Roman" w:hAnsi="Times New Roman" w:cs="Times New Roman"/>
                <w:sz w:val="24"/>
                <w:szCs w:val="24"/>
              </w:rPr>
              <w:t xml:space="preserve">Безбар'єрність — 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Pr="002A2DC1">
              <w:rPr>
                <w:rFonts w:ascii="Times New Roman" w:hAnsi="Times New Roman" w:cs="Times New Roman"/>
                <w:sz w:val="24"/>
                <w:szCs w:val="24"/>
              </w:rPr>
              <w:t>суспільна норма, незалежно від походження, статі, віку, фізичних особливостей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з дітьми відбулося обговорення презентації</w:t>
            </w:r>
          </w:p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щодо людей з різними можливостями та рівними правами</w:t>
            </w:r>
          </w:p>
        </w:tc>
        <w:tc>
          <w:tcPr>
            <w:tcW w:w="3543" w:type="dxa"/>
          </w:tcPr>
          <w:p w:rsidR="00C461B6" w:rsidRDefault="00C461B6" w:rsidP="00C461B6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Ковпаківської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– філії Личківського ліцею</w:t>
            </w:r>
          </w:p>
        </w:tc>
        <w:tc>
          <w:tcPr>
            <w:tcW w:w="3544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1B6" w:rsidRPr="00101C71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1B6" w:rsidRPr="009822C3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C461B6" w:rsidRPr="0077413C" w:rsidRDefault="00153CFC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461B6" w:rsidRPr="005D5D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https://www.facebook.com/share/p/1Co2LZkykF/?mibextid=wwXIfr</w:t>
              </w:r>
            </w:hyperlink>
            <w:r w:rsidR="00C4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1B6" w:rsidRPr="00191B3C" w:rsidTr="00C16F28">
        <w:tc>
          <w:tcPr>
            <w:tcW w:w="505" w:type="dxa"/>
            <w:vMerge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61B6" w:rsidRPr="003B306B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5732">
              <w:rPr>
                <w:rFonts w:ascii="Times New Roman" w:hAnsi="Times New Roman" w:cs="Times New Roman"/>
                <w:sz w:val="24"/>
                <w:szCs w:val="24"/>
              </w:rPr>
              <w:t>рок толерантності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вигляді гри було проведено у початкових класах на тему:</w:t>
            </w:r>
            <w:r>
              <w:t xml:space="preserve"> </w:t>
            </w:r>
            <w:r w:rsidRPr="00A91A71">
              <w:rPr>
                <w:rFonts w:ascii="Times New Roman" w:hAnsi="Times New Roman" w:cs="Times New Roman"/>
                <w:sz w:val="24"/>
                <w:szCs w:val="24"/>
              </w:rPr>
              <w:t>«Відчуй іншого»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  <w:shd w:val="clear" w:color="auto" w:fill="FFFFFF"/>
              </w:rPr>
              <w:t>Учні говорили про правила і вчилися відчувати серцем, а також спробували виконати звичні дії під час гри</w:t>
            </w:r>
            <w:r w:rsidRPr="008503DA">
              <w:rPr>
                <w:rFonts w:ascii="Times New Roman" w:hAnsi="Times New Roman" w:cs="Times New Roman"/>
              </w:rPr>
              <w:t xml:space="preserve"> </w:t>
            </w:r>
            <w:r w:rsidRPr="008503DA">
              <w:rPr>
                <w:rFonts w:ascii="Times New Roman" w:hAnsi="Times New Roman" w:cs="Times New Roman"/>
                <w:shd w:val="clear" w:color="auto" w:fill="FFFFFF"/>
              </w:rPr>
              <w:t>щоб зрозуміти, з якими викликами щодня стикаються люди з інвалідністю.</w:t>
            </w:r>
          </w:p>
        </w:tc>
        <w:tc>
          <w:tcPr>
            <w:tcW w:w="3543" w:type="dxa"/>
          </w:tcPr>
          <w:p w:rsidR="00C461B6" w:rsidRDefault="00C461B6" w:rsidP="00C461B6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Личківського ліцею</w:t>
            </w:r>
          </w:p>
        </w:tc>
        <w:tc>
          <w:tcPr>
            <w:tcW w:w="3544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1B6" w:rsidRPr="00101C71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1B6" w:rsidRPr="009822C3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C461B6" w:rsidRPr="0077413C" w:rsidRDefault="00153CFC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461B6" w:rsidRPr="005D5D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https://www.facebook.com/share/p/17rimi4HDg/</w:t>
              </w:r>
            </w:hyperlink>
            <w:r w:rsidR="00C4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1B6" w:rsidRPr="00191B3C" w:rsidTr="00C16F28">
        <w:tc>
          <w:tcPr>
            <w:tcW w:w="505" w:type="dxa"/>
          </w:tcPr>
          <w:p w:rsidR="00C461B6" w:rsidRPr="00191B3C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461B6" w:rsidRPr="00191B3C" w:rsidRDefault="00C461B6" w:rsidP="00C461B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Щодо усіх напрямів безбар’єрності</w:t>
            </w:r>
          </w:p>
        </w:tc>
        <w:tc>
          <w:tcPr>
            <w:tcW w:w="3686" w:type="dxa"/>
            <w:shd w:val="clear" w:color="auto" w:fill="auto"/>
          </w:tcPr>
          <w:p w:rsidR="00C461B6" w:rsidRPr="00191B3C" w:rsidRDefault="00C461B6" w:rsidP="009B03DE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Засідання рад безбар’єрності</w:t>
            </w:r>
            <w:r w:rsidRPr="0075637B">
              <w:rPr>
                <w:rFonts w:ascii="Times New Roman" w:hAnsi="Times New Roman" w:cs="Times New Roman"/>
                <w:sz w:val="24"/>
                <w:szCs w:val="24"/>
              </w:rPr>
              <w:t xml:space="preserve"> є регулярн</w:t>
            </w:r>
            <w:r w:rsidR="009B03DE">
              <w:rPr>
                <w:rFonts w:ascii="Times New Roman" w:hAnsi="Times New Roman" w:cs="Times New Roman"/>
                <w:sz w:val="24"/>
                <w:szCs w:val="24"/>
              </w:rPr>
              <w:t xml:space="preserve">ими, спрямованими на моніторинг </w:t>
            </w:r>
            <w:r w:rsidRPr="0075637B">
              <w:rPr>
                <w:rFonts w:ascii="Times New Roman" w:hAnsi="Times New Roman" w:cs="Times New Roman"/>
                <w:sz w:val="24"/>
                <w:szCs w:val="24"/>
              </w:rPr>
              <w:t>виконання Національної стратегії до 2030 року</w:t>
            </w:r>
            <w:r w:rsidR="009B03DE">
              <w:rPr>
                <w:rFonts w:ascii="Times New Roman" w:hAnsi="Times New Roman" w:cs="Times New Roman"/>
                <w:sz w:val="24"/>
                <w:szCs w:val="24"/>
              </w:rPr>
              <w:t xml:space="preserve"> та співпраця </w:t>
            </w:r>
            <w:r w:rsidR="00153CF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9B03D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представниками малого бізнесу </w:t>
            </w:r>
          </w:p>
        </w:tc>
        <w:tc>
          <w:tcPr>
            <w:tcW w:w="2835" w:type="dxa"/>
          </w:tcPr>
          <w:p w:rsidR="00C461B6" w:rsidRPr="008503DA" w:rsidRDefault="00C461B6" w:rsidP="00C461B6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8503DA">
              <w:rPr>
                <w:rFonts w:ascii="Times New Roman" w:hAnsi="Times New Roman" w:cs="Times New Roman"/>
              </w:rPr>
              <w:t>Адаптація до потреб усіх громадян, зокрема людей з інвалідністю та ветеранів</w:t>
            </w:r>
          </w:p>
        </w:tc>
        <w:tc>
          <w:tcPr>
            <w:tcW w:w="3543" w:type="dxa"/>
          </w:tcPr>
          <w:p w:rsidR="00C461B6" w:rsidRDefault="00C461B6" w:rsidP="00C461B6">
            <w:r w:rsidRPr="00BA19A5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C461B6" w:rsidRPr="00191B3C" w:rsidRDefault="00153CFC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безбарєрності</w:t>
            </w:r>
            <w:proofErr w:type="spellEnd"/>
          </w:p>
        </w:tc>
        <w:tc>
          <w:tcPr>
            <w:tcW w:w="1559" w:type="dxa"/>
          </w:tcPr>
          <w:p w:rsidR="00C461B6" w:rsidRDefault="00C461B6" w:rsidP="00C461B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C461B6" w:rsidRDefault="00C461B6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Личківській ТГ</w:t>
            </w:r>
          </w:p>
          <w:p w:rsidR="00C461B6" w:rsidRPr="00191B3C" w:rsidRDefault="00153CFC" w:rsidP="00C461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461B6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https://lychksil.otg.dp.gov.ua/gromadskosti/bezbariernyi-prostir/normatyvni-akty-bezbariernyi-prostir/protokol-zasidannia-rady-bezbariernosti</w:t>
              </w:r>
            </w:hyperlink>
            <w:r w:rsidR="00C4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4548" w:rsidRDefault="00C16F28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E6D6B" w:rsidRDefault="008E6D6B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Pr="001C0255" w:rsidRDefault="00153CFC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Сільський голова                                                                                    Анатолій ЧУПРИНА</w:t>
      </w:r>
      <w:bookmarkStart w:id="0" w:name="_GoBack"/>
      <w:bookmarkEnd w:id="0"/>
    </w:p>
    <w:p w:rsidR="008E6D6B" w:rsidRPr="008E6D6B" w:rsidRDefault="008E6D6B" w:rsidP="008E6D6B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ar-SA"/>
        </w:rPr>
      </w:pPr>
    </w:p>
    <w:p w:rsidR="002A4548" w:rsidRDefault="002A4548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4548" w:rsidSect="00CD7C48">
      <w:pgSz w:w="23811" w:h="16838" w:orient="landscape" w:code="8"/>
      <w:pgMar w:top="1134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82"/>
    <w:multiLevelType w:val="hybridMultilevel"/>
    <w:tmpl w:val="C1848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2DF5"/>
    <w:multiLevelType w:val="hybridMultilevel"/>
    <w:tmpl w:val="C806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E17"/>
    <w:multiLevelType w:val="hybridMultilevel"/>
    <w:tmpl w:val="BACCB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0B2"/>
    <w:multiLevelType w:val="hybridMultilevel"/>
    <w:tmpl w:val="9BB85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F8C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E59"/>
    <w:multiLevelType w:val="hybridMultilevel"/>
    <w:tmpl w:val="277C2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74ED8"/>
    <w:multiLevelType w:val="hybridMultilevel"/>
    <w:tmpl w:val="D54E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83088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67B8"/>
    <w:multiLevelType w:val="hybridMultilevel"/>
    <w:tmpl w:val="62CA7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3F5"/>
    <w:rsid w:val="000166BC"/>
    <w:rsid w:val="0001702C"/>
    <w:rsid w:val="00021EBF"/>
    <w:rsid w:val="000338AE"/>
    <w:rsid w:val="0006415A"/>
    <w:rsid w:val="00077F35"/>
    <w:rsid w:val="00094010"/>
    <w:rsid w:val="000A22EF"/>
    <w:rsid w:val="000C7F8F"/>
    <w:rsid w:val="000D6BC6"/>
    <w:rsid w:val="000E0A17"/>
    <w:rsid w:val="000F2757"/>
    <w:rsid w:val="00103B11"/>
    <w:rsid w:val="0012643B"/>
    <w:rsid w:val="0013109F"/>
    <w:rsid w:val="00131F06"/>
    <w:rsid w:val="00145E07"/>
    <w:rsid w:val="0015095D"/>
    <w:rsid w:val="00153CFC"/>
    <w:rsid w:val="00162494"/>
    <w:rsid w:val="001773EB"/>
    <w:rsid w:val="001777B8"/>
    <w:rsid w:val="00181598"/>
    <w:rsid w:val="0018489B"/>
    <w:rsid w:val="00191B3C"/>
    <w:rsid w:val="00193BDF"/>
    <w:rsid w:val="001A20AF"/>
    <w:rsid w:val="001A539F"/>
    <w:rsid w:val="001B379E"/>
    <w:rsid w:val="001C0255"/>
    <w:rsid w:val="001D4CDD"/>
    <w:rsid w:val="001E4E0D"/>
    <w:rsid w:val="0021131F"/>
    <w:rsid w:val="00211740"/>
    <w:rsid w:val="0022161C"/>
    <w:rsid w:val="00240608"/>
    <w:rsid w:val="00242B47"/>
    <w:rsid w:val="00274527"/>
    <w:rsid w:val="00282E7F"/>
    <w:rsid w:val="00292863"/>
    <w:rsid w:val="002A2DC1"/>
    <w:rsid w:val="002A42FA"/>
    <w:rsid w:val="002A4548"/>
    <w:rsid w:val="002D0153"/>
    <w:rsid w:val="002E05FB"/>
    <w:rsid w:val="002F6F75"/>
    <w:rsid w:val="0030696E"/>
    <w:rsid w:val="00347705"/>
    <w:rsid w:val="00352247"/>
    <w:rsid w:val="00361130"/>
    <w:rsid w:val="00365A33"/>
    <w:rsid w:val="003B2B90"/>
    <w:rsid w:val="003B306B"/>
    <w:rsid w:val="003B79C4"/>
    <w:rsid w:val="003C3352"/>
    <w:rsid w:val="003D0EA4"/>
    <w:rsid w:val="003D7A49"/>
    <w:rsid w:val="003F0BC4"/>
    <w:rsid w:val="003F4A7B"/>
    <w:rsid w:val="0040107E"/>
    <w:rsid w:val="00425243"/>
    <w:rsid w:val="004408CB"/>
    <w:rsid w:val="0044797E"/>
    <w:rsid w:val="00452E44"/>
    <w:rsid w:val="00462189"/>
    <w:rsid w:val="00463A68"/>
    <w:rsid w:val="004730A6"/>
    <w:rsid w:val="004871F4"/>
    <w:rsid w:val="004C2DC2"/>
    <w:rsid w:val="004E0A80"/>
    <w:rsid w:val="004E3A6A"/>
    <w:rsid w:val="00506B28"/>
    <w:rsid w:val="0051027C"/>
    <w:rsid w:val="00544BFB"/>
    <w:rsid w:val="00551618"/>
    <w:rsid w:val="005552B1"/>
    <w:rsid w:val="00571690"/>
    <w:rsid w:val="0057671F"/>
    <w:rsid w:val="005770AD"/>
    <w:rsid w:val="00577E1B"/>
    <w:rsid w:val="00596904"/>
    <w:rsid w:val="005A6813"/>
    <w:rsid w:val="005A6BED"/>
    <w:rsid w:val="005B0A58"/>
    <w:rsid w:val="005B2221"/>
    <w:rsid w:val="005B441D"/>
    <w:rsid w:val="005D00CF"/>
    <w:rsid w:val="005D35F1"/>
    <w:rsid w:val="005E10F4"/>
    <w:rsid w:val="005F4A82"/>
    <w:rsid w:val="00600A4E"/>
    <w:rsid w:val="006123E9"/>
    <w:rsid w:val="00621245"/>
    <w:rsid w:val="006308F4"/>
    <w:rsid w:val="0068371A"/>
    <w:rsid w:val="00697976"/>
    <w:rsid w:val="006D5BBC"/>
    <w:rsid w:val="007228D8"/>
    <w:rsid w:val="007346FD"/>
    <w:rsid w:val="0075637B"/>
    <w:rsid w:val="00767FC6"/>
    <w:rsid w:val="00792458"/>
    <w:rsid w:val="007A1EBE"/>
    <w:rsid w:val="007B6386"/>
    <w:rsid w:val="007D0277"/>
    <w:rsid w:val="007D588A"/>
    <w:rsid w:val="007E28A6"/>
    <w:rsid w:val="007E46E2"/>
    <w:rsid w:val="007E47B1"/>
    <w:rsid w:val="007F3EB0"/>
    <w:rsid w:val="00823664"/>
    <w:rsid w:val="00837C45"/>
    <w:rsid w:val="008503DA"/>
    <w:rsid w:val="008509DF"/>
    <w:rsid w:val="00852535"/>
    <w:rsid w:val="00875ECF"/>
    <w:rsid w:val="008836AF"/>
    <w:rsid w:val="00885005"/>
    <w:rsid w:val="00890756"/>
    <w:rsid w:val="008936F4"/>
    <w:rsid w:val="00896006"/>
    <w:rsid w:val="00897ABC"/>
    <w:rsid w:val="008A4C5F"/>
    <w:rsid w:val="008B7E79"/>
    <w:rsid w:val="008C505F"/>
    <w:rsid w:val="008C6F2A"/>
    <w:rsid w:val="008D38C9"/>
    <w:rsid w:val="008E6D6B"/>
    <w:rsid w:val="008F3A53"/>
    <w:rsid w:val="00920A11"/>
    <w:rsid w:val="00942C8C"/>
    <w:rsid w:val="00954E93"/>
    <w:rsid w:val="00971EC3"/>
    <w:rsid w:val="0098131B"/>
    <w:rsid w:val="009822C3"/>
    <w:rsid w:val="0098552C"/>
    <w:rsid w:val="00990265"/>
    <w:rsid w:val="00997EFD"/>
    <w:rsid w:val="009B03DE"/>
    <w:rsid w:val="009B4A69"/>
    <w:rsid w:val="009B6BBF"/>
    <w:rsid w:val="009C73B9"/>
    <w:rsid w:val="009E1C83"/>
    <w:rsid w:val="00A01651"/>
    <w:rsid w:val="00A433F5"/>
    <w:rsid w:val="00A44FB9"/>
    <w:rsid w:val="00A91A71"/>
    <w:rsid w:val="00AA61BE"/>
    <w:rsid w:val="00AC359A"/>
    <w:rsid w:val="00AD38B1"/>
    <w:rsid w:val="00AF1462"/>
    <w:rsid w:val="00B04FB2"/>
    <w:rsid w:val="00B75DDC"/>
    <w:rsid w:val="00B954B2"/>
    <w:rsid w:val="00BA55B6"/>
    <w:rsid w:val="00BA5FE0"/>
    <w:rsid w:val="00BB35C3"/>
    <w:rsid w:val="00BC35CF"/>
    <w:rsid w:val="00BD3732"/>
    <w:rsid w:val="00BF4430"/>
    <w:rsid w:val="00C00FF7"/>
    <w:rsid w:val="00C11A58"/>
    <w:rsid w:val="00C144B5"/>
    <w:rsid w:val="00C15FD2"/>
    <w:rsid w:val="00C16F28"/>
    <w:rsid w:val="00C31BF2"/>
    <w:rsid w:val="00C42B60"/>
    <w:rsid w:val="00C461B6"/>
    <w:rsid w:val="00C56963"/>
    <w:rsid w:val="00C716FE"/>
    <w:rsid w:val="00CA1875"/>
    <w:rsid w:val="00CB6CC0"/>
    <w:rsid w:val="00CC010D"/>
    <w:rsid w:val="00CC5436"/>
    <w:rsid w:val="00CC5B90"/>
    <w:rsid w:val="00CD7C48"/>
    <w:rsid w:val="00D31D3E"/>
    <w:rsid w:val="00D403D6"/>
    <w:rsid w:val="00D640D1"/>
    <w:rsid w:val="00D705AF"/>
    <w:rsid w:val="00D7201A"/>
    <w:rsid w:val="00D80D0C"/>
    <w:rsid w:val="00D83F3A"/>
    <w:rsid w:val="00DA311E"/>
    <w:rsid w:val="00DB0586"/>
    <w:rsid w:val="00DC6DBC"/>
    <w:rsid w:val="00DE52D8"/>
    <w:rsid w:val="00DF5732"/>
    <w:rsid w:val="00E24174"/>
    <w:rsid w:val="00E47F66"/>
    <w:rsid w:val="00E8105C"/>
    <w:rsid w:val="00E81E3F"/>
    <w:rsid w:val="00E94FA2"/>
    <w:rsid w:val="00E961D9"/>
    <w:rsid w:val="00EC7A4C"/>
    <w:rsid w:val="00EE3323"/>
    <w:rsid w:val="00EE3F19"/>
    <w:rsid w:val="00F005FC"/>
    <w:rsid w:val="00F03971"/>
    <w:rsid w:val="00F05AEF"/>
    <w:rsid w:val="00F301DB"/>
    <w:rsid w:val="00F47A0B"/>
    <w:rsid w:val="00F80017"/>
    <w:rsid w:val="00FB52F6"/>
    <w:rsid w:val="00FB5E73"/>
    <w:rsid w:val="00FB73E6"/>
    <w:rsid w:val="00FE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B82B"/>
  <w15:docId w15:val="{D1AB83C0-6AEE-4057-B34A-8196062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5B0A58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8"/>
      <w:szCs w:val="24"/>
    </w:rPr>
  </w:style>
  <w:style w:type="paragraph" w:styleId="a5">
    <w:name w:val="List Paragraph"/>
    <w:basedOn w:val="a"/>
    <w:uiPriority w:val="34"/>
    <w:qFormat/>
    <w:rsid w:val="00CD7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015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64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Co2LZkykF/?mibextid=wwXIfr" TargetMode="External"/><Relationship Id="rId13" Type="http://schemas.openxmlformats.org/officeDocument/2006/relationships/hyperlink" Target="https://lychksil.otg.dp.gov.ua/gromadskosti/bezbariernyi-prostir/obiekty-hromadskoho-pryznachennia-obladnani-pandusamy" TargetMode="External"/><Relationship Id="rId18" Type="http://schemas.openxmlformats.org/officeDocument/2006/relationships/hyperlink" Target="https://www.facebook.com/share/p/18VbHXg7PM/?mibextid=wwXIfr" TargetMode="External"/><Relationship Id="rId26" Type="http://schemas.openxmlformats.org/officeDocument/2006/relationships/hyperlink" Target="https://www.facebook.com/share/p/17rimi4HD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8LyD9Lqvh/" TargetMode="External"/><Relationship Id="rId7" Type="http://schemas.openxmlformats.org/officeDocument/2006/relationships/hyperlink" Target="https://lychksil.otg.dp.gov.ua" TargetMode="External"/><Relationship Id="rId12" Type="http://schemas.openxmlformats.org/officeDocument/2006/relationships/hyperlink" Target="https://lychksil.otg.dp.gov.ua/gromadskosti/bezbariernyi-prostir/obiekty-hromadskoho-pryznachennia-obladnani-pandusamy" TargetMode="External"/><Relationship Id="rId17" Type="http://schemas.openxmlformats.org/officeDocument/2006/relationships/hyperlink" Target="https://www.facebook.com/share/v/18TjxPbMve/" TargetMode="External"/><Relationship Id="rId25" Type="http://schemas.openxmlformats.org/officeDocument/2006/relationships/hyperlink" Target="https://www.facebook.com/share/p/1Co2LZkykF/?mibextid=wwXI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v/1AiB6zhWmr/" TargetMode="External"/><Relationship Id="rId20" Type="http://schemas.openxmlformats.org/officeDocument/2006/relationships/hyperlink" Target="https://www.facebook.com/share/v/18RNkBHjVj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ychksil.otg.dp.gov.ua/gromadskosti/bezbariernyi-prostir/monitorynh-ta-otsinka-stupenia-bezbariernosti-obiektiv" TargetMode="External"/><Relationship Id="rId11" Type="http://schemas.openxmlformats.org/officeDocument/2006/relationships/hyperlink" Target="https://www.facebook.com/share/p/1BHEQ9HJhs/" TargetMode="External"/><Relationship Id="rId24" Type="http://schemas.openxmlformats.org/officeDocument/2006/relationships/hyperlink" Target="https://lychksil.otg.dp.gov.ua/gromadskosti/bezbariernyi-prostir" TargetMode="External"/><Relationship Id="rId5" Type="http://schemas.openxmlformats.org/officeDocument/2006/relationships/hyperlink" Target="mailto:kozachok69@meta.ua" TargetMode="External"/><Relationship Id="rId15" Type="http://schemas.openxmlformats.org/officeDocument/2006/relationships/hyperlink" Target="https://www.facebook.com/share/p/17AdWqVDgY/" TargetMode="External"/><Relationship Id="rId23" Type="http://schemas.openxmlformats.org/officeDocument/2006/relationships/hyperlink" Target="https://www.facebook.com/share/p/1FfS3uBSFv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groups/519431021960810/permalink/1879221459315086/?rdid=PccIJiqJyVzoLy0J&amp;share_url=https%3A%2F%2Fwww.facebook.com%2Fshare%2Fp%2F19xQdcFcDA%2F" TargetMode="External"/><Relationship Id="rId19" Type="http://schemas.openxmlformats.org/officeDocument/2006/relationships/hyperlink" Target="https://www.facebook.com/groups/824583866529068/permalink/1258617519792365/?rdid=NmZNLYyS15Ub4O7S&amp;share_url=https%3A%2F%2Fwww.facebook.com%2Fshare%2Fp%2F17R9gZgVzy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7rimi4HDg/" TargetMode="External"/><Relationship Id="rId14" Type="http://schemas.openxmlformats.org/officeDocument/2006/relationships/hyperlink" Target="https://lychksil.otg.dp.gov.ua/gromadskosti/bezbariernyi-prostir/obiekty-hromadskoho-pryznachennia-obladnani-pandusamy" TargetMode="External"/><Relationship Id="rId22" Type="http://schemas.openxmlformats.org/officeDocument/2006/relationships/hyperlink" Target="https://www.facebook.com/share/p/1ATKecZdgU/" TargetMode="External"/><Relationship Id="rId27" Type="http://schemas.openxmlformats.org/officeDocument/2006/relationships/hyperlink" Target="https://lychksil.otg.dp.gov.ua/gromadskosti/bezbariernyi-prostir/normatyvni-akty-bezbariernyi-prostir/protokol-zasidannia-rady-bezbarier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8498</Words>
  <Characters>4845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Тугай Анастасія Валеріївна</dc:creator>
  <cp:lastModifiedBy>dell</cp:lastModifiedBy>
  <cp:revision>58</cp:revision>
  <cp:lastPrinted>2025-05-29T12:01:00Z</cp:lastPrinted>
  <dcterms:created xsi:type="dcterms:W3CDTF">2025-05-29T13:20:00Z</dcterms:created>
  <dcterms:modified xsi:type="dcterms:W3CDTF">2026-03-25T08:02:00Z</dcterms:modified>
</cp:coreProperties>
</file>